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81E1" w14:textId="3A093EEF" w:rsidR="00261F6E" w:rsidRPr="00B9431F" w:rsidRDefault="00E8565F" w:rsidP="001047D6">
      <w:pPr>
        <w:spacing w:after="0" w:line="240" w:lineRule="auto"/>
        <w:ind w:right="2"/>
        <w:jc w:val="right"/>
        <w:rPr>
          <w:rFonts w:ascii="Trebuchet MS" w:hAnsi="Trebuchet MS"/>
          <w:color w:val="auto"/>
        </w:rPr>
      </w:pPr>
      <w:r w:rsidRPr="00B9431F">
        <w:rPr>
          <w:rFonts w:ascii="Trebuchet MS" w:eastAsia="Times New Roman" w:hAnsi="Trebuchet MS" w:cs="Times New Roman"/>
          <w:color w:val="auto"/>
        </w:rPr>
        <w:t>Gniezno</w:t>
      </w:r>
      <w:r w:rsidR="005051DF" w:rsidRPr="00B9431F">
        <w:rPr>
          <w:rFonts w:ascii="Trebuchet MS" w:eastAsia="Times New Roman" w:hAnsi="Trebuchet MS" w:cs="Times New Roman"/>
          <w:color w:val="auto"/>
        </w:rPr>
        <w:t xml:space="preserve">, dnia </w:t>
      </w:r>
      <w:r w:rsidR="00425CB8" w:rsidRPr="00B9431F">
        <w:rPr>
          <w:rFonts w:ascii="Trebuchet MS" w:eastAsia="Times New Roman" w:hAnsi="Trebuchet MS" w:cs="Times New Roman"/>
          <w:color w:val="auto"/>
        </w:rPr>
        <w:t>10</w:t>
      </w:r>
      <w:r w:rsidR="00425CB8" w:rsidRPr="00B9431F">
        <w:rPr>
          <w:rFonts w:ascii="Trebuchet MS" w:eastAsia="Times New Roman" w:hAnsi="Trebuchet MS" w:cs="Times New Roman"/>
          <w:color w:val="auto"/>
        </w:rPr>
        <w:t>.</w:t>
      </w:r>
      <w:r w:rsidRPr="00B9431F">
        <w:rPr>
          <w:rFonts w:ascii="Trebuchet MS" w:eastAsia="Times New Roman" w:hAnsi="Trebuchet MS" w:cs="Times New Roman"/>
          <w:color w:val="auto"/>
        </w:rPr>
        <w:t>11.</w:t>
      </w:r>
      <w:r w:rsidR="005051DF" w:rsidRPr="00B9431F">
        <w:rPr>
          <w:rFonts w:ascii="Trebuchet MS" w:eastAsia="Times New Roman" w:hAnsi="Trebuchet MS" w:cs="Times New Roman"/>
          <w:color w:val="auto"/>
        </w:rPr>
        <w:t>2022 r.</w:t>
      </w:r>
      <w:r w:rsidR="001047D6" w:rsidRPr="00B9431F">
        <w:rPr>
          <w:rFonts w:ascii="Trebuchet MS" w:eastAsia="Times New Roman" w:hAnsi="Trebuchet MS" w:cs="Times New Roman"/>
          <w:color w:val="auto"/>
        </w:rPr>
        <w:t xml:space="preserve"> </w:t>
      </w:r>
    </w:p>
    <w:p w14:paraId="4BFF42D2" w14:textId="42ABFBC5" w:rsidR="00FB3DB8" w:rsidRPr="00597A8D" w:rsidRDefault="00597A8D" w:rsidP="00597A8D">
      <w:pPr>
        <w:spacing w:after="0" w:line="240" w:lineRule="auto"/>
        <w:ind w:left="10" w:right="3" w:hanging="10"/>
        <w:rPr>
          <w:rFonts w:ascii="Trebuchet MS" w:hAnsi="Trebuchet MS"/>
          <w:color w:val="auto"/>
        </w:rPr>
      </w:pPr>
      <w:r w:rsidRPr="00597A8D">
        <w:rPr>
          <w:rFonts w:ascii="Trebuchet MS" w:hAnsi="Trebuchet MS"/>
          <w:color w:val="auto"/>
        </w:rPr>
        <w:t>Nr ogłoszenia WI.041.20.3.2022</w:t>
      </w:r>
    </w:p>
    <w:p w14:paraId="0CEA640E" w14:textId="77777777" w:rsidR="00597A8D" w:rsidRDefault="00597A8D" w:rsidP="001047D6">
      <w:pPr>
        <w:spacing w:after="0" w:line="240" w:lineRule="auto"/>
        <w:ind w:left="10" w:right="3" w:hanging="10"/>
        <w:jc w:val="center"/>
        <w:rPr>
          <w:rFonts w:ascii="Trebuchet MS" w:hAnsi="Trebuchet MS"/>
          <w:b/>
          <w:color w:val="auto"/>
        </w:rPr>
      </w:pPr>
    </w:p>
    <w:p w14:paraId="37255D15" w14:textId="33598905" w:rsidR="00261F6E" w:rsidRPr="00FB3DB8" w:rsidRDefault="005051DF" w:rsidP="001047D6">
      <w:pPr>
        <w:spacing w:after="0" w:line="240" w:lineRule="auto"/>
        <w:ind w:left="10" w:right="3" w:hanging="10"/>
        <w:jc w:val="center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 xml:space="preserve">OGŁOSZENIE </w:t>
      </w:r>
    </w:p>
    <w:p w14:paraId="2F70B849" w14:textId="77777777" w:rsidR="00261F6E" w:rsidRPr="00FB3DB8" w:rsidRDefault="005051DF" w:rsidP="001047D6">
      <w:pPr>
        <w:spacing w:after="0" w:line="240" w:lineRule="auto"/>
        <w:ind w:left="10" w:right="9" w:hanging="10"/>
        <w:jc w:val="center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 xml:space="preserve">O OTWARTYM NABORZE PARTNERÓW DO WSPÓLNEJ REALIZACJI PROJEKTU </w:t>
      </w:r>
    </w:p>
    <w:p w14:paraId="03538A87" w14:textId="77777777" w:rsidR="001047D6" w:rsidRPr="00FB3DB8" w:rsidRDefault="005051DF" w:rsidP="001047D6">
      <w:pPr>
        <w:spacing w:after="0" w:line="240" w:lineRule="auto"/>
        <w:ind w:left="446" w:firstLine="84"/>
        <w:jc w:val="center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pn.:</w:t>
      </w:r>
      <w:r w:rsidR="00EA4C90" w:rsidRPr="00FB3DB8">
        <w:rPr>
          <w:rFonts w:ascii="Trebuchet MS" w:hAnsi="Trebuchet MS"/>
          <w:color w:val="auto"/>
        </w:rPr>
        <w:t xml:space="preserve"> „</w:t>
      </w:r>
      <w:r w:rsidR="00EA4C90" w:rsidRPr="00FB3DB8">
        <w:rPr>
          <w:rFonts w:ascii="Trebuchet MS" w:hAnsi="Trebuchet MS"/>
          <w:i/>
          <w:color w:val="auto"/>
        </w:rPr>
        <w:t>Utworzenie Branżowego Centrum Umiejętności w Gnieźnie”</w:t>
      </w:r>
      <w:r w:rsidR="001047D6" w:rsidRPr="00FB3DB8">
        <w:rPr>
          <w:rFonts w:ascii="Trebuchet MS" w:hAnsi="Trebuchet MS"/>
          <w:i/>
          <w:color w:val="auto"/>
        </w:rPr>
        <w:t xml:space="preserve"> </w:t>
      </w:r>
      <w:r w:rsidR="00EA4C90" w:rsidRPr="00FB3DB8">
        <w:rPr>
          <w:rFonts w:ascii="Trebuchet MS" w:hAnsi="Trebuchet MS"/>
          <w:i/>
          <w:color w:val="auto"/>
        </w:rPr>
        <w:t>w ramach konkursu</w:t>
      </w:r>
      <w:r w:rsidR="001047D6" w:rsidRPr="00FB3DB8">
        <w:rPr>
          <w:rFonts w:ascii="Trebuchet MS" w:hAnsi="Trebuchet MS"/>
          <w:i/>
          <w:color w:val="auto"/>
        </w:rPr>
        <w:t xml:space="preserve"> </w:t>
      </w:r>
      <w:r w:rsidRPr="00FB3DB8">
        <w:rPr>
          <w:rFonts w:ascii="Trebuchet MS" w:hAnsi="Trebuchet MS"/>
          <w:i/>
          <w:color w:val="auto"/>
        </w:rPr>
        <w:t>„Utworzenie i wsparcie funkcjonowania 120 branżowych centrów umiejętności (BCU), realizujących koncepcję centrów doskonałości zawodowej (</w:t>
      </w:r>
      <w:proofErr w:type="spellStart"/>
      <w:r w:rsidRPr="00FB3DB8">
        <w:rPr>
          <w:rFonts w:ascii="Trebuchet MS" w:hAnsi="Trebuchet MS"/>
          <w:i/>
          <w:color w:val="auto"/>
        </w:rPr>
        <w:t>CoVEs</w:t>
      </w:r>
      <w:proofErr w:type="spellEnd"/>
      <w:r w:rsidRPr="00FB3DB8">
        <w:rPr>
          <w:rFonts w:ascii="Trebuchet MS" w:hAnsi="Trebuchet MS"/>
          <w:i/>
          <w:color w:val="auto"/>
        </w:rPr>
        <w:t>)”</w:t>
      </w:r>
    </w:p>
    <w:p w14:paraId="125A9134" w14:textId="05A89790" w:rsidR="00261F6E" w:rsidRPr="00640AA5" w:rsidRDefault="005051DF" w:rsidP="001047D6">
      <w:pPr>
        <w:spacing w:after="0" w:line="240" w:lineRule="auto"/>
        <w:ind w:left="446" w:firstLine="84"/>
        <w:jc w:val="center"/>
        <w:rPr>
          <w:rFonts w:ascii="Trebuchet MS" w:hAnsi="Trebuchet MS"/>
          <w:color w:val="auto"/>
          <w:u w:color="000000"/>
        </w:rPr>
      </w:pPr>
      <w:r w:rsidRPr="00FB3DB8">
        <w:rPr>
          <w:rFonts w:ascii="Trebuchet MS" w:hAnsi="Trebuchet MS"/>
          <w:color w:val="auto"/>
        </w:rPr>
        <w:t xml:space="preserve">w </w:t>
      </w:r>
      <w:r w:rsidRPr="00FB3DB8">
        <w:rPr>
          <w:rFonts w:ascii="Trebuchet MS" w:hAnsi="Trebuchet MS"/>
          <w:color w:val="auto"/>
          <w:u w:color="000000"/>
        </w:rPr>
        <w:t>dziedzinie</w:t>
      </w:r>
      <w:r w:rsidR="00640AA5" w:rsidRPr="00640AA5">
        <w:rPr>
          <w:rFonts w:ascii="Trebuchet MS" w:hAnsi="Trebuchet MS"/>
          <w:color w:val="auto"/>
          <w:u w:color="000000"/>
        </w:rPr>
        <w:t xml:space="preserve"> diagnostyka i naprawa pojazdów.</w:t>
      </w:r>
    </w:p>
    <w:p w14:paraId="378132B6" w14:textId="77777777" w:rsidR="00261F6E" w:rsidRPr="00640AA5" w:rsidRDefault="005051DF" w:rsidP="001047D6">
      <w:pPr>
        <w:spacing w:after="0" w:line="240" w:lineRule="auto"/>
        <w:ind w:left="49"/>
        <w:jc w:val="center"/>
        <w:rPr>
          <w:rFonts w:ascii="Trebuchet MS" w:hAnsi="Trebuchet MS"/>
          <w:color w:val="auto"/>
          <w:u w:color="000000"/>
        </w:rPr>
      </w:pPr>
      <w:r w:rsidRPr="00640AA5">
        <w:rPr>
          <w:rFonts w:ascii="Trebuchet MS" w:hAnsi="Trebuchet MS"/>
          <w:color w:val="auto"/>
          <w:u w:color="000000"/>
        </w:rPr>
        <w:t xml:space="preserve"> </w:t>
      </w:r>
    </w:p>
    <w:p w14:paraId="72833A25" w14:textId="4BE7518D" w:rsidR="00261F6E" w:rsidRDefault="00E8565F" w:rsidP="00BD22EC">
      <w:pPr>
        <w:spacing w:after="0" w:line="240" w:lineRule="auto"/>
        <w:ind w:right="3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 xml:space="preserve">Powiat Gnieźnieński </w:t>
      </w:r>
      <w:r w:rsidR="005051DF" w:rsidRPr="00FB3DB8">
        <w:rPr>
          <w:rFonts w:ascii="Trebuchet MS" w:hAnsi="Trebuchet MS"/>
          <w:b/>
          <w:color w:val="auto"/>
        </w:rPr>
        <w:t>ogłasza otwarty nabór partner</w:t>
      </w:r>
      <w:r w:rsidR="00B20553">
        <w:rPr>
          <w:rFonts w:ascii="Trebuchet MS" w:hAnsi="Trebuchet MS"/>
          <w:b/>
          <w:color w:val="auto"/>
        </w:rPr>
        <w:t xml:space="preserve">a </w:t>
      </w:r>
      <w:r w:rsidR="005051DF" w:rsidRPr="00FB3DB8">
        <w:rPr>
          <w:rFonts w:ascii="Trebuchet MS" w:hAnsi="Trebuchet MS"/>
          <w:color w:val="auto"/>
        </w:rPr>
        <w:t xml:space="preserve">do wspólnego przygotowania </w:t>
      </w:r>
      <w:r w:rsidR="00EA4C90" w:rsidRPr="00FB3DB8">
        <w:rPr>
          <w:rFonts w:ascii="Trebuchet MS" w:hAnsi="Trebuchet MS"/>
          <w:color w:val="auto"/>
        </w:rPr>
        <w:br/>
      </w:r>
      <w:r w:rsidR="005051DF" w:rsidRPr="00FB3DB8">
        <w:rPr>
          <w:rFonts w:ascii="Trebuchet MS" w:hAnsi="Trebuchet MS"/>
          <w:color w:val="auto"/>
        </w:rPr>
        <w:t>i realizacji projektu pn.:</w:t>
      </w:r>
      <w:r w:rsidR="00EA4C90" w:rsidRPr="00FB3DB8">
        <w:rPr>
          <w:rFonts w:ascii="Trebuchet MS" w:hAnsi="Trebuchet MS"/>
          <w:color w:val="auto"/>
        </w:rPr>
        <w:t xml:space="preserve"> „</w:t>
      </w:r>
      <w:r w:rsidR="00EA4C90" w:rsidRPr="00FB3DB8">
        <w:rPr>
          <w:rFonts w:ascii="Trebuchet MS" w:hAnsi="Trebuchet MS"/>
          <w:i/>
          <w:color w:val="auto"/>
        </w:rPr>
        <w:t xml:space="preserve">Utworzenie Branżowego Centrum Umiejętności w Gnieźnie” </w:t>
      </w:r>
      <w:r w:rsidR="00EA4C90" w:rsidRPr="00FB3DB8">
        <w:rPr>
          <w:rFonts w:ascii="Trebuchet MS" w:hAnsi="Trebuchet MS"/>
          <w:i/>
          <w:color w:val="auto"/>
        </w:rPr>
        <w:br/>
        <w:t>w ramach konkursu</w:t>
      </w:r>
      <w:r w:rsidR="00F477E0" w:rsidRPr="00F477E0">
        <w:rPr>
          <w:rFonts w:ascii="Trebuchet MS" w:eastAsiaTheme="minorHAnsi" w:hAnsi="Trebuchet MS" w:cstheme="minorBidi"/>
          <w:i/>
          <w:iCs/>
          <w:color w:val="auto"/>
          <w:lang w:eastAsia="en-US"/>
        </w:rPr>
        <w:t xml:space="preserve"> </w:t>
      </w:r>
      <w:r w:rsidR="00F477E0">
        <w:rPr>
          <w:rFonts w:ascii="Trebuchet MS" w:eastAsiaTheme="minorHAnsi" w:hAnsi="Trebuchet MS" w:cstheme="minorBidi"/>
          <w:i/>
          <w:iCs/>
          <w:color w:val="auto"/>
          <w:lang w:eastAsia="en-US"/>
        </w:rPr>
        <w:t>o</w:t>
      </w:r>
      <w:r w:rsidR="00F477E0" w:rsidRPr="00EE496C">
        <w:rPr>
          <w:rFonts w:ascii="Trebuchet MS" w:eastAsiaTheme="minorHAnsi" w:hAnsi="Trebuchet MS" w:cstheme="minorBidi"/>
          <w:i/>
          <w:iCs/>
          <w:color w:val="auto"/>
          <w:lang w:eastAsia="en-US"/>
        </w:rPr>
        <w:t>głoszonego przez Fundację Rozwoju Systemu Edukacji</w:t>
      </w:r>
      <w:r w:rsidR="00EA4C90" w:rsidRPr="00FB3DB8">
        <w:rPr>
          <w:rFonts w:ascii="Trebuchet MS" w:hAnsi="Trebuchet MS"/>
          <w:i/>
          <w:color w:val="auto"/>
        </w:rPr>
        <w:t>:</w:t>
      </w:r>
      <w:r w:rsidR="001047D6" w:rsidRPr="00FB3DB8">
        <w:rPr>
          <w:rFonts w:ascii="Trebuchet MS" w:hAnsi="Trebuchet MS"/>
          <w:i/>
          <w:color w:val="auto"/>
        </w:rPr>
        <w:t xml:space="preserve"> </w:t>
      </w:r>
      <w:r w:rsidR="005051DF" w:rsidRPr="00FB3DB8">
        <w:rPr>
          <w:rFonts w:ascii="Trebuchet MS" w:hAnsi="Trebuchet MS"/>
          <w:color w:val="auto"/>
        </w:rPr>
        <w:t>„</w:t>
      </w:r>
      <w:r w:rsidR="005051DF" w:rsidRPr="00FB3DB8">
        <w:rPr>
          <w:rFonts w:ascii="Trebuchet MS" w:hAnsi="Trebuchet MS"/>
          <w:i/>
          <w:color w:val="auto"/>
        </w:rPr>
        <w:t xml:space="preserve">Utworzenie </w:t>
      </w:r>
      <w:r w:rsidR="00B20553">
        <w:rPr>
          <w:rFonts w:ascii="Trebuchet MS" w:hAnsi="Trebuchet MS"/>
          <w:i/>
          <w:color w:val="auto"/>
        </w:rPr>
        <w:br/>
      </w:r>
      <w:r w:rsidR="005051DF" w:rsidRPr="00FB3DB8">
        <w:rPr>
          <w:rFonts w:ascii="Trebuchet MS" w:hAnsi="Trebuchet MS"/>
          <w:i/>
          <w:color w:val="auto"/>
        </w:rPr>
        <w:t>i wsparcie funkcjonowania 120 branżowych centrów umiejętności (BCU), realizujących koncepcję centrów doskonałości zawodowej (</w:t>
      </w:r>
      <w:proofErr w:type="spellStart"/>
      <w:r w:rsidR="005051DF" w:rsidRPr="00FB3DB8">
        <w:rPr>
          <w:rFonts w:ascii="Trebuchet MS" w:hAnsi="Trebuchet MS"/>
          <w:i/>
          <w:color w:val="auto"/>
        </w:rPr>
        <w:t>CoVEs</w:t>
      </w:r>
      <w:proofErr w:type="spellEnd"/>
      <w:r w:rsidR="005051DF" w:rsidRPr="00FB3DB8">
        <w:rPr>
          <w:rFonts w:ascii="Trebuchet MS" w:hAnsi="Trebuchet MS"/>
          <w:i/>
          <w:color w:val="auto"/>
        </w:rPr>
        <w:t>)</w:t>
      </w:r>
      <w:r w:rsidR="005051DF" w:rsidRPr="00FB3DB8">
        <w:rPr>
          <w:rFonts w:ascii="Trebuchet MS" w:hAnsi="Trebuchet MS"/>
          <w:color w:val="auto"/>
        </w:rPr>
        <w:t xml:space="preserve">” </w:t>
      </w:r>
      <w:r w:rsidR="00EA4C90" w:rsidRPr="00FB3DB8">
        <w:rPr>
          <w:rFonts w:ascii="Trebuchet MS" w:hAnsi="Trebuchet MS"/>
          <w:color w:val="auto"/>
        </w:rPr>
        <w:t xml:space="preserve">z </w:t>
      </w:r>
      <w:r w:rsidR="005051DF" w:rsidRPr="00FB3DB8">
        <w:rPr>
          <w:rFonts w:ascii="Trebuchet MS" w:hAnsi="Trebuchet MS"/>
          <w:color w:val="auto"/>
        </w:rPr>
        <w:t xml:space="preserve">Krajowego Planu Odbudowy i Zwiększania Odporności, w Komponencie A „Odporność i konkurencyjność gospodarki,” jako inwestycja A3.1.1 „Wsparcie rozwoju nowoczesnego kształcenia zawodowego, szkolnictwa wyższego oraz uczenia się przez całe życie.” </w:t>
      </w:r>
    </w:p>
    <w:p w14:paraId="0D8ACCD1" w14:textId="77777777" w:rsidR="00F477E0" w:rsidRPr="00FB3DB8" w:rsidRDefault="00F477E0" w:rsidP="00BD22EC">
      <w:pPr>
        <w:spacing w:after="0" w:line="240" w:lineRule="auto"/>
        <w:ind w:right="3"/>
        <w:rPr>
          <w:rFonts w:ascii="Trebuchet MS" w:hAnsi="Trebuchet MS"/>
          <w:color w:val="auto"/>
        </w:rPr>
      </w:pPr>
    </w:p>
    <w:p w14:paraId="2F5A88F7" w14:textId="77777777" w:rsidR="00261F6E" w:rsidRPr="00FB3DB8" w:rsidRDefault="005051DF" w:rsidP="00BD22EC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 xml:space="preserve">Cel partnerstwa: </w:t>
      </w:r>
    </w:p>
    <w:p w14:paraId="52C8EB29" w14:textId="1E275BE2" w:rsidR="00AE708F" w:rsidRPr="002E6486" w:rsidRDefault="005051DF" w:rsidP="00AE708F">
      <w:pPr>
        <w:spacing w:after="235" w:line="240" w:lineRule="auto"/>
        <w:ind w:right="3"/>
        <w:jc w:val="both"/>
        <w:rPr>
          <w:rFonts w:ascii="Trebuchet MS" w:hAnsi="Trebuchet MS"/>
        </w:rPr>
      </w:pPr>
      <w:r w:rsidRPr="00FB3DB8">
        <w:rPr>
          <w:rFonts w:ascii="Trebuchet MS" w:hAnsi="Trebuchet MS"/>
          <w:color w:val="auto"/>
        </w:rPr>
        <w:t xml:space="preserve">Współpraca przy realizacji </w:t>
      </w:r>
      <w:bookmarkStart w:id="0" w:name="_Hlk118450351"/>
      <w:r w:rsidRPr="00FB3DB8">
        <w:rPr>
          <w:rFonts w:ascii="Trebuchet MS" w:hAnsi="Trebuchet MS"/>
          <w:color w:val="auto"/>
        </w:rPr>
        <w:t>projektu pn. „</w:t>
      </w:r>
      <w:r w:rsidR="00B63D4C" w:rsidRPr="00FB3DB8">
        <w:rPr>
          <w:rFonts w:ascii="Trebuchet MS" w:hAnsi="Trebuchet MS"/>
          <w:i/>
          <w:color w:val="auto"/>
        </w:rPr>
        <w:t xml:space="preserve">Utworzenie </w:t>
      </w:r>
      <w:r w:rsidR="00D21E9B" w:rsidRPr="00FB3DB8">
        <w:rPr>
          <w:rFonts w:ascii="Trebuchet MS" w:hAnsi="Trebuchet MS"/>
          <w:i/>
          <w:color w:val="auto"/>
        </w:rPr>
        <w:t>Branżowego Centrum Umiejętności</w:t>
      </w:r>
      <w:r w:rsidR="00B63D4C" w:rsidRPr="00FB3DB8">
        <w:rPr>
          <w:rFonts w:ascii="Trebuchet MS" w:hAnsi="Trebuchet MS"/>
          <w:i/>
          <w:color w:val="auto"/>
        </w:rPr>
        <w:t xml:space="preserve"> </w:t>
      </w:r>
      <w:r w:rsidR="000B7E28" w:rsidRPr="00FB3DB8">
        <w:rPr>
          <w:rFonts w:ascii="Trebuchet MS" w:hAnsi="Trebuchet MS"/>
          <w:i/>
          <w:color w:val="auto"/>
        </w:rPr>
        <w:br/>
      </w:r>
      <w:r w:rsidR="00B63D4C" w:rsidRPr="00FB3DB8">
        <w:rPr>
          <w:rFonts w:ascii="Trebuchet MS" w:hAnsi="Trebuchet MS"/>
          <w:i/>
          <w:color w:val="auto"/>
        </w:rPr>
        <w:t>w Gnieźnie”</w:t>
      </w:r>
      <w:r w:rsidR="002F03A4">
        <w:rPr>
          <w:rFonts w:ascii="Trebuchet MS" w:hAnsi="Trebuchet MS"/>
          <w:iCs/>
          <w:color w:val="auto"/>
        </w:rPr>
        <w:t>.</w:t>
      </w:r>
      <w:r w:rsidR="00AE708F" w:rsidRPr="00AE708F">
        <w:rPr>
          <w:rFonts w:ascii="Trebuchet MS" w:hAnsi="Trebuchet MS"/>
          <w:iCs/>
        </w:rPr>
        <w:t xml:space="preserve"> </w:t>
      </w:r>
      <w:r w:rsidR="00AE708F" w:rsidRPr="00652A06">
        <w:rPr>
          <w:rFonts w:ascii="Trebuchet MS" w:hAnsi="Trebuchet MS"/>
          <w:iCs/>
        </w:rPr>
        <w:t>Powiat Gnieźnieński (wnioskodawca) działać będzie w charakterze lidera.</w:t>
      </w:r>
    </w:p>
    <w:bookmarkEnd w:id="0"/>
    <w:p w14:paraId="5D90DA79" w14:textId="77777777" w:rsidR="00261F6E" w:rsidRPr="00FB3DB8" w:rsidRDefault="005051DF" w:rsidP="00BD22EC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 xml:space="preserve">Planowany termin realizacji projektu: </w:t>
      </w:r>
    </w:p>
    <w:p w14:paraId="191A29C1" w14:textId="736D0146" w:rsidR="00261F6E" w:rsidRPr="00FB3DB8" w:rsidRDefault="005051DF" w:rsidP="00BD22EC">
      <w:pPr>
        <w:spacing w:after="0" w:line="240" w:lineRule="auto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Zgodnie z </w:t>
      </w:r>
      <w:r w:rsidR="00A32F29" w:rsidRPr="00FB3DB8">
        <w:rPr>
          <w:rFonts w:ascii="Trebuchet MS" w:hAnsi="Trebuchet MS"/>
          <w:color w:val="auto"/>
        </w:rPr>
        <w:t>R</w:t>
      </w:r>
      <w:r w:rsidRPr="00FB3DB8">
        <w:rPr>
          <w:rFonts w:ascii="Trebuchet MS" w:hAnsi="Trebuchet MS"/>
          <w:color w:val="auto"/>
        </w:rPr>
        <w:t xml:space="preserve">egulaminem </w:t>
      </w:r>
      <w:r w:rsidR="00A32F29" w:rsidRPr="00FB3DB8">
        <w:rPr>
          <w:rFonts w:ascii="Trebuchet MS" w:hAnsi="Trebuchet MS"/>
          <w:color w:val="auto"/>
        </w:rPr>
        <w:t>k</w:t>
      </w:r>
      <w:r w:rsidRPr="00FB3DB8">
        <w:rPr>
          <w:rFonts w:ascii="Trebuchet MS" w:hAnsi="Trebuchet MS"/>
          <w:color w:val="auto"/>
        </w:rPr>
        <w:t>onkursu (</w:t>
      </w:r>
      <w:r w:rsidRPr="00AE708F">
        <w:rPr>
          <w:rFonts w:ascii="Trebuchet MS" w:hAnsi="Trebuchet MS"/>
          <w:b/>
          <w:bCs/>
          <w:color w:val="auto"/>
        </w:rPr>
        <w:t>załącznik nr 1</w:t>
      </w:r>
      <w:r w:rsidRPr="00FB3DB8">
        <w:rPr>
          <w:rFonts w:ascii="Trebuchet MS" w:hAnsi="Trebuchet MS"/>
          <w:color w:val="auto"/>
        </w:rPr>
        <w:t xml:space="preserve"> do ogłoszenia) w okresie: rozpoczęcie nie wcześniej niż 1 stycznia 2023 r., zakończenie nie później niż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Pr="00FB3DB8">
        <w:rPr>
          <w:rFonts w:ascii="Trebuchet MS" w:hAnsi="Trebuchet MS"/>
          <w:color w:val="auto"/>
        </w:rPr>
        <w:t>do 30 czerwca 2026 r</w:t>
      </w:r>
      <w:r w:rsidR="00970BC3" w:rsidRPr="00FB3DB8">
        <w:rPr>
          <w:rFonts w:ascii="Trebuchet MS" w:hAnsi="Trebuchet MS"/>
          <w:color w:val="auto"/>
        </w:rPr>
        <w:t>.</w:t>
      </w:r>
    </w:p>
    <w:p w14:paraId="37D6BE4F" w14:textId="77777777" w:rsidR="001069A9" w:rsidRPr="00FB3DB8" w:rsidRDefault="001069A9" w:rsidP="00BD22EC">
      <w:pPr>
        <w:spacing w:after="0" w:line="240" w:lineRule="auto"/>
        <w:rPr>
          <w:rFonts w:ascii="Trebuchet MS" w:hAnsi="Trebuchet MS"/>
          <w:color w:val="auto"/>
        </w:rPr>
      </w:pPr>
    </w:p>
    <w:p w14:paraId="1BC083C4" w14:textId="77777777" w:rsidR="00261F6E" w:rsidRPr="00FB3DB8" w:rsidRDefault="005051DF" w:rsidP="00BD22EC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 xml:space="preserve">Cel i planowany zakres działań w projekcie: </w:t>
      </w:r>
    </w:p>
    <w:p w14:paraId="648295A2" w14:textId="754F1372" w:rsidR="00261F6E" w:rsidRDefault="005051DF" w:rsidP="00BD22EC">
      <w:pPr>
        <w:pStyle w:val="Akapitzlist"/>
        <w:numPr>
          <w:ilvl w:val="1"/>
          <w:numId w:val="1"/>
        </w:numPr>
        <w:spacing w:after="0" w:line="240" w:lineRule="auto"/>
        <w:ind w:left="284"/>
        <w:rPr>
          <w:rFonts w:ascii="Trebuchet MS" w:hAnsi="Trebuchet MS"/>
        </w:rPr>
      </w:pPr>
      <w:r w:rsidRPr="00FB3DB8">
        <w:rPr>
          <w:rFonts w:ascii="Trebuchet MS" w:hAnsi="Trebuchet MS"/>
        </w:rPr>
        <w:t>Celem realizacji przedsięwzięć wyłonionych w ramach Konkursu jest wsparcie przygotowania kadr na potrzeby nowoczesnej gospodarki w poszczególnych branżach poprzez zapewnienie przestrzeni dla innowacyjnej i trwałej współpracy biznesu z edukacją zawodową na wszystkich poziomach kształcenia zawodowego, a także wdrożenie koncepcji doskonałości zawodowej w polskim systemie kształcenia zawodowego. Utworzenie i wsparcie funkcjonowania</w:t>
      </w:r>
      <w:r w:rsidR="001047D6" w:rsidRPr="00FB3DB8">
        <w:rPr>
          <w:rFonts w:ascii="Trebuchet MS" w:hAnsi="Trebuchet MS"/>
        </w:rPr>
        <w:t xml:space="preserve"> </w:t>
      </w:r>
      <w:r w:rsidRPr="00FB3DB8">
        <w:rPr>
          <w:rFonts w:ascii="Trebuchet MS" w:hAnsi="Trebuchet MS"/>
        </w:rPr>
        <w:t xml:space="preserve">120 branżowych centrów umiejętności (BCU) przyczyni się do zapewnienia wykwalifikowanych kadr odpowiadających na potrzeby nowoczesnej gospodarki w poszczególnych branżach. </w:t>
      </w:r>
    </w:p>
    <w:p w14:paraId="75A9F160" w14:textId="77777777" w:rsidR="00AE708F" w:rsidRPr="00FB3DB8" w:rsidRDefault="00AE708F" w:rsidP="00AE708F">
      <w:pPr>
        <w:pStyle w:val="Akapitzlist"/>
        <w:spacing w:after="0" w:line="240" w:lineRule="auto"/>
        <w:ind w:left="284"/>
        <w:rPr>
          <w:rFonts w:ascii="Trebuchet MS" w:hAnsi="Trebuchet MS"/>
        </w:rPr>
      </w:pPr>
    </w:p>
    <w:p w14:paraId="00B35853" w14:textId="7E574716" w:rsidR="00261F6E" w:rsidRPr="00FB3DB8" w:rsidRDefault="005051DF" w:rsidP="00BD22EC">
      <w:pPr>
        <w:pStyle w:val="Akapitzlist"/>
        <w:numPr>
          <w:ilvl w:val="1"/>
          <w:numId w:val="1"/>
        </w:numPr>
        <w:spacing w:after="0" w:line="240" w:lineRule="auto"/>
        <w:ind w:left="284"/>
        <w:rPr>
          <w:rFonts w:ascii="Trebuchet MS" w:hAnsi="Trebuchet MS"/>
        </w:rPr>
      </w:pPr>
      <w:r w:rsidRPr="00FB3DB8">
        <w:rPr>
          <w:rFonts w:ascii="Trebuchet MS" w:hAnsi="Trebuchet MS"/>
        </w:rPr>
        <w:t xml:space="preserve">W ramach realizacji projektu planowane są </w:t>
      </w:r>
      <w:r w:rsidR="00AE708F">
        <w:rPr>
          <w:rFonts w:ascii="Trebuchet MS" w:hAnsi="Trebuchet MS"/>
          <w:color w:val="323232"/>
        </w:rPr>
        <w:t xml:space="preserve">we współpracy Lidera z wyłonionym Partnerem </w:t>
      </w:r>
      <w:r w:rsidRPr="00FB3DB8">
        <w:rPr>
          <w:rFonts w:ascii="Trebuchet MS" w:hAnsi="Trebuchet MS"/>
        </w:rPr>
        <w:t xml:space="preserve">następujące działania: </w:t>
      </w:r>
    </w:p>
    <w:p w14:paraId="4D0018D5" w14:textId="05C5E465" w:rsidR="00707113" w:rsidRPr="00FB3DB8" w:rsidRDefault="00707113" w:rsidP="00BD22EC">
      <w:pPr>
        <w:pStyle w:val="Akapitzlist"/>
        <w:numPr>
          <w:ilvl w:val="0"/>
          <w:numId w:val="19"/>
        </w:numPr>
        <w:spacing w:after="0" w:line="240" w:lineRule="auto"/>
        <w:ind w:left="993"/>
        <w:rPr>
          <w:rFonts w:ascii="Trebuchet MS" w:hAnsi="Trebuchet MS" w:cs="Arial"/>
        </w:rPr>
      </w:pPr>
      <w:r w:rsidRPr="00FB3DB8">
        <w:rPr>
          <w:rFonts w:ascii="Trebuchet MS" w:hAnsi="Trebuchet MS" w:cs="Arial"/>
          <w:b/>
        </w:rPr>
        <w:t xml:space="preserve">Utworzenie Branżowego Centrum Umiejętności </w:t>
      </w:r>
      <w:r w:rsidR="00AE708F" w:rsidRPr="005051DF">
        <w:rPr>
          <w:rFonts w:ascii="Trebuchet MS" w:hAnsi="Trebuchet MS" w:cs="Arial"/>
          <w:b/>
        </w:rPr>
        <w:t xml:space="preserve">(dalej </w:t>
      </w:r>
      <w:r w:rsidR="00AE708F">
        <w:rPr>
          <w:rFonts w:ascii="Trebuchet MS" w:hAnsi="Trebuchet MS" w:cs="Arial"/>
          <w:b/>
        </w:rPr>
        <w:t>„centrum” lub „</w:t>
      </w:r>
      <w:r w:rsidR="00AE708F" w:rsidRPr="005051DF">
        <w:rPr>
          <w:rFonts w:ascii="Trebuchet MS" w:hAnsi="Trebuchet MS" w:cs="Arial"/>
          <w:b/>
        </w:rPr>
        <w:t>BCU</w:t>
      </w:r>
      <w:r w:rsidR="00AE708F">
        <w:rPr>
          <w:rFonts w:ascii="Trebuchet MS" w:hAnsi="Trebuchet MS" w:cs="Arial"/>
          <w:b/>
        </w:rPr>
        <w:t>”</w:t>
      </w:r>
      <w:r w:rsidR="00AE708F" w:rsidRPr="005051DF">
        <w:rPr>
          <w:rFonts w:ascii="Trebuchet MS" w:hAnsi="Trebuchet MS" w:cs="Arial"/>
          <w:b/>
        </w:rPr>
        <w:t>)</w:t>
      </w:r>
      <w:r w:rsidRPr="00FB3DB8">
        <w:rPr>
          <w:rFonts w:ascii="Trebuchet MS" w:hAnsi="Trebuchet MS" w:cs="Arial"/>
        </w:rPr>
        <w:t xml:space="preserve">, na które składają się: </w:t>
      </w:r>
    </w:p>
    <w:p w14:paraId="17C58816" w14:textId="13D7B2F0" w:rsidR="00707113" w:rsidRPr="00FB3DB8" w:rsidRDefault="00707113" w:rsidP="00BD22EC">
      <w:pPr>
        <w:pStyle w:val="Default"/>
        <w:numPr>
          <w:ilvl w:val="0"/>
          <w:numId w:val="21"/>
        </w:numPr>
        <w:ind w:left="1418"/>
        <w:rPr>
          <w:rFonts w:ascii="Trebuchet MS" w:hAnsi="Trebuchet MS" w:cs="Arial"/>
          <w:color w:val="auto"/>
          <w:sz w:val="22"/>
          <w:szCs w:val="22"/>
        </w:rPr>
      </w:pPr>
      <w:r w:rsidRPr="00FB3DB8">
        <w:rPr>
          <w:rFonts w:ascii="Trebuchet MS" w:hAnsi="Trebuchet MS" w:cs="Arial"/>
          <w:color w:val="auto"/>
          <w:sz w:val="22"/>
          <w:szCs w:val="22"/>
        </w:rPr>
        <w:t xml:space="preserve">działania inwestycyjne - </w:t>
      </w:r>
      <w:r w:rsidR="00BB401A"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t xml:space="preserve">remont (adaptacja) istniejącej przy </w:t>
      </w:r>
      <w:proofErr w:type="spellStart"/>
      <w:r w:rsidR="00BB401A"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t>CKZiU</w:t>
      </w:r>
      <w:proofErr w:type="spellEnd"/>
      <w:r w:rsidR="00BB401A"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t xml:space="preserve"> w Gnieźnie przy ul. Słowackiego </w:t>
      </w:r>
      <w:r w:rsidR="009A6875" w:rsidRPr="00FB3DB8">
        <w:rPr>
          <w:rStyle w:val="lrzxr"/>
          <w:rFonts w:ascii="Trebuchet MS" w:hAnsi="Trebuchet MS"/>
          <w:color w:val="auto"/>
        </w:rPr>
        <w:t xml:space="preserve">45/47, </w:t>
      </w:r>
      <w:r w:rsidR="00BB401A"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t>na potrzeby BCU</w:t>
      </w:r>
      <w:r w:rsidR="009A6875"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t xml:space="preserve">, </w:t>
      </w:r>
      <w:r w:rsidR="00BB401A"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t>wraz z niezbędną do eksploatacji infrastrukturą wewnętrzną i instalacjami oraz wraz z zagospodarowaniem otoczenia, zgodnie z ustawą z dnia 7 lipca 1994 r. Prawo budowlane (Dz. U. z 2021, poz. 2351 z późn. zm.) oraz z zachowaniem zasad działalności zrównoważonej środowiskowo, o których mowa w dokumentacji dostępnej na stronie DNSH - zasada nieczynienia znaczącej szkody środowisku (</w:t>
      </w:r>
      <w:r w:rsidR="00FB3DB8" w:rsidRPr="00FB3DB8">
        <w:rPr>
          <w:rFonts w:ascii="Trebuchet MS" w:hAnsi="Trebuchet MS" w:cs="Arial"/>
          <w:bCs/>
          <w:color w:val="auto"/>
          <w:sz w:val="22"/>
          <w:szCs w:val="22"/>
        </w:rPr>
        <w:t xml:space="preserve">Do No </w:t>
      </w:r>
      <w:proofErr w:type="spellStart"/>
      <w:r w:rsidR="00FB3DB8" w:rsidRPr="00FB3DB8">
        <w:rPr>
          <w:rFonts w:ascii="Trebuchet MS" w:hAnsi="Trebuchet MS" w:cs="Arial"/>
          <w:bCs/>
          <w:color w:val="auto"/>
          <w:sz w:val="22"/>
          <w:szCs w:val="22"/>
        </w:rPr>
        <w:t>Significant</w:t>
      </w:r>
      <w:proofErr w:type="spellEnd"/>
      <w:r w:rsidR="00FB3DB8" w:rsidRPr="00FB3DB8">
        <w:rPr>
          <w:rFonts w:ascii="Trebuchet MS" w:hAnsi="Trebuchet MS" w:cs="Arial"/>
          <w:bCs/>
          <w:color w:val="auto"/>
          <w:sz w:val="22"/>
          <w:szCs w:val="22"/>
        </w:rPr>
        <w:t xml:space="preserve"> </w:t>
      </w:r>
      <w:proofErr w:type="spellStart"/>
      <w:r w:rsidR="00FB3DB8" w:rsidRPr="00FB3DB8">
        <w:rPr>
          <w:rFonts w:ascii="Trebuchet MS" w:hAnsi="Trebuchet MS" w:cs="Arial"/>
          <w:bCs/>
          <w:color w:val="auto"/>
          <w:sz w:val="22"/>
          <w:szCs w:val="22"/>
        </w:rPr>
        <w:t>Harm</w:t>
      </w:r>
      <w:proofErr w:type="spellEnd"/>
      <w:r w:rsidR="00BB401A"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t>) – Krajowy Plan Odbudowy - Portal Gov.pl (www.gov.pl), zwanej zasadą DNSH1</w:t>
      </w:r>
      <w:r w:rsidRPr="00FB3DB8">
        <w:rPr>
          <w:rFonts w:ascii="Trebuchet MS" w:hAnsi="Trebuchet MS" w:cs="Arial"/>
          <w:color w:val="auto"/>
          <w:sz w:val="22"/>
          <w:szCs w:val="22"/>
        </w:rPr>
        <w:t>,</w:t>
      </w:r>
    </w:p>
    <w:p w14:paraId="10026C44" w14:textId="57CA7D05" w:rsidR="00707113" w:rsidRPr="00FB3DB8" w:rsidRDefault="00707113" w:rsidP="00BD22EC">
      <w:pPr>
        <w:pStyle w:val="Default"/>
        <w:numPr>
          <w:ilvl w:val="0"/>
          <w:numId w:val="21"/>
        </w:numPr>
        <w:ind w:left="1418"/>
        <w:rPr>
          <w:rFonts w:ascii="Trebuchet MS" w:hAnsi="Trebuchet MS" w:cs="Arial"/>
          <w:color w:val="auto"/>
          <w:sz w:val="22"/>
          <w:szCs w:val="22"/>
        </w:rPr>
      </w:pPr>
      <w:r w:rsidRPr="00FB3DB8">
        <w:rPr>
          <w:rFonts w:ascii="Trebuchet MS" w:hAnsi="Trebuchet MS" w:cs="Arial"/>
          <w:bCs/>
          <w:color w:val="auto"/>
          <w:sz w:val="22"/>
          <w:szCs w:val="22"/>
        </w:rPr>
        <w:lastRenderedPageBreak/>
        <w:t xml:space="preserve">zakup wyposażenia rozumianego w szczególności jako: maszyny, sprzęt, urządzenia </w:t>
      </w:r>
      <w:r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t>techniczne i materiały eksploatacyjne w zakresie związanym</w:t>
      </w:r>
      <w:r w:rsidR="00FB3DB8"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br/>
      </w:r>
      <w:r w:rsidRPr="00FB3DB8">
        <w:rPr>
          <w:rFonts w:ascii="Trebuchet MS" w:eastAsiaTheme="minorEastAsia" w:hAnsi="Trebuchet MS"/>
          <w:color w:val="auto"/>
          <w:sz w:val="22"/>
          <w:szCs w:val="22"/>
          <w:lang w:eastAsia="pl-PL"/>
        </w:rPr>
        <w:t xml:space="preserve">z </w:t>
      </w:r>
      <w:r w:rsidRPr="00FB3DB8">
        <w:rPr>
          <w:rFonts w:ascii="Trebuchet MS" w:hAnsi="Trebuchet MS" w:cs="Arial"/>
          <w:color w:val="auto"/>
          <w:sz w:val="22"/>
          <w:szCs w:val="22"/>
        </w:rPr>
        <w:t>funkcjonowaniem centrum,</w:t>
      </w:r>
    </w:p>
    <w:p w14:paraId="48002FFD" w14:textId="77777777" w:rsidR="00707113" w:rsidRPr="00FB3DB8" w:rsidRDefault="00707113" w:rsidP="00BD22EC">
      <w:pPr>
        <w:pStyle w:val="Default"/>
        <w:numPr>
          <w:ilvl w:val="0"/>
          <w:numId w:val="21"/>
        </w:numPr>
        <w:ind w:left="1418"/>
        <w:rPr>
          <w:rFonts w:ascii="Trebuchet MS" w:hAnsi="Trebuchet MS" w:cs="Arial"/>
          <w:color w:val="auto"/>
          <w:sz w:val="22"/>
          <w:szCs w:val="22"/>
        </w:rPr>
      </w:pPr>
      <w:r w:rsidRPr="00FB3DB8">
        <w:rPr>
          <w:rFonts w:ascii="Trebuchet MS" w:hAnsi="Trebuchet MS" w:cs="Arial"/>
          <w:color w:val="auto"/>
          <w:sz w:val="22"/>
          <w:szCs w:val="22"/>
        </w:rPr>
        <w:t>utworzenie struktury instytucjonalnej rozumianej jako zobowiązanie do wpisania BCU do przepisów prawa oświatowego, powołania Rady BCU,</w:t>
      </w:r>
    </w:p>
    <w:p w14:paraId="4A3DDB18" w14:textId="77777777" w:rsidR="00707113" w:rsidRPr="00FB3DB8" w:rsidRDefault="00707113" w:rsidP="00BD22EC">
      <w:pPr>
        <w:pStyle w:val="Default"/>
        <w:numPr>
          <w:ilvl w:val="0"/>
          <w:numId w:val="21"/>
        </w:numPr>
        <w:ind w:left="1418"/>
        <w:rPr>
          <w:rFonts w:ascii="Trebuchet MS" w:hAnsi="Trebuchet MS" w:cs="Arial"/>
          <w:color w:val="auto"/>
          <w:sz w:val="22"/>
          <w:szCs w:val="22"/>
        </w:rPr>
      </w:pPr>
      <w:r w:rsidRPr="00FB3DB8">
        <w:rPr>
          <w:rFonts w:ascii="Trebuchet MS" w:hAnsi="Trebuchet MS" w:cs="Arial"/>
          <w:color w:val="auto"/>
          <w:sz w:val="22"/>
          <w:szCs w:val="22"/>
        </w:rPr>
        <w:t>zatrudnienie pracowników centrum, w tym trenerów i szkoleniowców, przygotowanie dokumentacji programowej dla szkoleń i kursów realizowanych w centrum.</w:t>
      </w:r>
    </w:p>
    <w:p w14:paraId="34AFC5DC" w14:textId="7039C372" w:rsidR="00BB401A" w:rsidRPr="00FB3DB8" w:rsidRDefault="002D54BC" w:rsidP="00BD22EC">
      <w:pPr>
        <w:pStyle w:val="Default"/>
        <w:numPr>
          <w:ilvl w:val="0"/>
          <w:numId w:val="21"/>
        </w:numPr>
        <w:ind w:left="1418"/>
        <w:rPr>
          <w:rFonts w:ascii="Trebuchet MS" w:hAnsi="Trebuchet MS" w:cs="Arial"/>
          <w:color w:val="auto"/>
        </w:rPr>
      </w:pPr>
      <w:r>
        <w:rPr>
          <w:rFonts w:ascii="Trebuchet MS" w:hAnsi="Trebuchet MS" w:cs="Arial"/>
          <w:color w:val="auto"/>
          <w:sz w:val="22"/>
          <w:szCs w:val="22"/>
        </w:rPr>
        <w:t>realizacja inwestycji</w:t>
      </w:r>
      <w:r w:rsidR="00BB401A" w:rsidRPr="00FB3DB8">
        <w:rPr>
          <w:rFonts w:ascii="Trebuchet MS" w:hAnsi="Trebuchet MS" w:cs="Arial"/>
          <w:color w:val="auto"/>
          <w:sz w:val="22"/>
          <w:szCs w:val="22"/>
        </w:rPr>
        <w:t xml:space="preserve"> w pełnej zgodności z Wytycznymi Technicznymi DNSH. W szczególności budowa nowych budynków musi być zgodna ze standardem budynków o niemal zerowym zużyciu energii, określonym</w:t>
      </w:r>
      <w:r w:rsidR="00BB401A" w:rsidRPr="00FB3DB8">
        <w:rPr>
          <w:rFonts w:ascii="Trebuchet MS" w:hAnsi="Trebuchet MS"/>
          <w:color w:val="auto"/>
        </w:rPr>
        <w:t xml:space="preserve"> w dyrektywie w sprawie charakterystyki energetycznej budynków.</w:t>
      </w:r>
    </w:p>
    <w:p w14:paraId="420B0DEC" w14:textId="77777777" w:rsidR="00707113" w:rsidRPr="00FB3DB8" w:rsidRDefault="00707113" w:rsidP="00BD22EC">
      <w:pPr>
        <w:pStyle w:val="Default"/>
        <w:ind w:left="1418"/>
        <w:rPr>
          <w:rFonts w:ascii="Trebuchet MS" w:hAnsi="Trebuchet MS" w:cs="Arial"/>
          <w:bCs/>
          <w:color w:val="auto"/>
          <w:sz w:val="22"/>
          <w:szCs w:val="22"/>
        </w:rPr>
      </w:pPr>
    </w:p>
    <w:p w14:paraId="3D21E748" w14:textId="296699E1" w:rsidR="00707113" w:rsidRPr="00FB3DB8" w:rsidRDefault="00707113" w:rsidP="00BD22EC">
      <w:pPr>
        <w:pStyle w:val="Akapitzlist"/>
        <w:numPr>
          <w:ilvl w:val="0"/>
          <w:numId w:val="19"/>
        </w:numPr>
        <w:spacing w:after="0" w:line="240" w:lineRule="auto"/>
        <w:ind w:left="993"/>
        <w:rPr>
          <w:rFonts w:ascii="Trebuchet MS" w:hAnsi="Trebuchet MS" w:cs="Arial"/>
        </w:rPr>
      </w:pPr>
      <w:r w:rsidRPr="00FB3DB8">
        <w:rPr>
          <w:rFonts w:ascii="Trebuchet MS" w:hAnsi="Trebuchet MS" w:cs="Arial"/>
        </w:rPr>
        <w:t xml:space="preserve"> </w:t>
      </w:r>
      <w:r w:rsidRPr="00FB3DB8">
        <w:rPr>
          <w:rFonts w:ascii="Trebuchet MS" w:hAnsi="Trebuchet MS" w:cs="Arial"/>
          <w:b/>
        </w:rPr>
        <w:t>Wsparcie funkcjonowania Branżowego Centrum Umiejętności</w:t>
      </w:r>
      <w:r w:rsidRPr="00FB3DB8">
        <w:rPr>
          <w:rFonts w:ascii="Trebuchet MS" w:hAnsi="Trebuchet MS" w:cs="Arial"/>
        </w:rPr>
        <w:t>, rozumiane jako realizacj</w:t>
      </w:r>
      <w:r w:rsidR="002D54BC">
        <w:rPr>
          <w:rFonts w:ascii="Trebuchet MS" w:hAnsi="Trebuchet MS" w:cs="Arial"/>
        </w:rPr>
        <w:t>a</w:t>
      </w:r>
      <w:r w:rsidRPr="00FB3DB8">
        <w:rPr>
          <w:rFonts w:ascii="Trebuchet MS" w:hAnsi="Trebuchet MS" w:cs="Arial"/>
        </w:rPr>
        <w:t xml:space="preserve"> działań w czterech obszarach: działalność edukacyjno-szkoleniowa, działalność integrująco-wspierająca, działalność innowacyjno-rozwojowa, działalność doradczo-promocyjna (szczegółowy opis w Regulaminie konkursu na stronie </w:t>
      </w:r>
      <w:hyperlink r:id="rId8" w:history="1">
        <w:r w:rsidR="00BB401A" w:rsidRPr="00FB3DB8">
          <w:rPr>
            <w:rStyle w:val="Hipercze"/>
            <w:rFonts w:ascii="Trebuchet MS" w:hAnsi="Trebuchet MS" w:cs="Arial"/>
            <w:color w:val="auto"/>
          </w:rPr>
          <w:t>https://www.frse.org.pl/kpo-bcu-wnioskowanie</w:t>
        </w:r>
      </w:hyperlink>
      <w:r w:rsidRPr="00FB3DB8">
        <w:rPr>
          <w:rFonts w:ascii="Trebuchet MS" w:hAnsi="Trebuchet MS" w:cs="Arial"/>
        </w:rPr>
        <w:t>).</w:t>
      </w:r>
    </w:p>
    <w:p w14:paraId="5CF60650" w14:textId="77777777" w:rsidR="001047D6" w:rsidRPr="00FB3DB8" w:rsidRDefault="001047D6" w:rsidP="00BD22EC">
      <w:pPr>
        <w:spacing w:after="0" w:line="240" w:lineRule="auto"/>
        <w:rPr>
          <w:rFonts w:ascii="Trebuchet MS" w:hAnsi="Trebuchet MS" w:cs="Arial"/>
          <w:color w:val="auto"/>
        </w:rPr>
      </w:pPr>
    </w:p>
    <w:p w14:paraId="58B2991C" w14:textId="52854006" w:rsidR="00707113" w:rsidRPr="00FB3DB8" w:rsidRDefault="00707113" w:rsidP="00BD22EC">
      <w:pPr>
        <w:spacing w:after="0" w:line="240" w:lineRule="auto"/>
        <w:rPr>
          <w:rFonts w:ascii="Trebuchet MS" w:hAnsi="Trebuchet MS" w:cs="Arial"/>
          <w:color w:val="auto"/>
        </w:rPr>
      </w:pPr>
      <w:r w:rsidRPr="00FB3DB8">
        <w:rPr>
          <w:rFonts w:ascii="Trebuchet MS" w:hAnsi="Trebuchet MS" w:cs="Arial"/>
          <w:color w:val="auto"/>
        </w:rPr>
        <w:t xml:space="preserve">Okres realizacji przedsięwzięcia powinien zakończyć się w terminie: nie później niż do 30 czerwca 2026 r. </w:t>
      </w:r>
    </w:p>
    <w:p w14:paraId="56A8ACD9" w14:textId="360D77DC" w:rsidR="00707113" w:rsidRPr="00FB3DB8" w:rsidRDefault="00707113" w:rsidP="00BD22EC">
      <w:pPr>
        <w:spacing w:after="0" w:line="240" w:lineRule="auto"/>
        <w:rPr>
          <w:rFonts w:ascii="Trebuchet MS" w:hAnsi="Trebuchet MS" w:cs="Arial"/>
          <w:color w:val="auto"/>
        </w:rPr>
      </w:pPr>
      <w:r w:rsidRPr="00FB3DB8">
        <w:rPr>
          <w:rFonts w:ascii="Trebuchet MS" w:hAnsi="Trebuchet MS" w:cs="Arial"/>
          <w:color w:val="auto"/>
        </w:rPr>
        <w:t xml:space="preserve">Lider przedsięwzięcia planuje utworzyć BCU, czyli wpisanie placówki do systemu oświaty </w:t>
      </w:r>
      <w:r w:rsidR="0045420D" w:rsidRPr="00FB3DB8">
        <w:rPr>
          <w:rFonts w:ascii="Trebuchet MS" w:hAnsi="Trebuchet MS" w:cs="Arial"/>
          <w:color w:val="auto"/>
        </w:rPr>
        <w:br/>
      </w:r>
      <w:r w:rsidRPr="00FB3DB8">
        <w:rPr>
          <w:rFonts w:ascii="Trebuchet MS" w:hAnsi="Trebuchet MS" w:cs="Arial"/>
          <w:color w:val="auto"/>
        </w:rPr>
        <w:t>w terminie do 31 grudnia 2024 r.</w:t>
      </w:r>
    </w:p>
    <w:p w14:paraId="3DBBFDA0" w14:textId="77777777" w:rsidR="001047D6" w:rsidRPr="00FB3DB8" w:rsidRDefault="001047D6" w:rsidP="00BD22EC">
      <w:pPr>
        <w:spacing w:after="0" w:line="240" w:lineRule="auto"/>
        <w:rPr>
          <w:rFonts w:ascii="Trebuchet MS" w:hAnsi="Trebuchet MS" w:cs="Arial"/>
          <w:color w:val="auto"/>
        </w:rPr>
      </w:pPr>
    </w:p>
    <w:p w14:paraId="25C30ED1" w14:textId="1B2A04F9" w:rsidR="00261F6E" w:rsidRPr="00FB3DB8" w:rsidRDefault="005051DF" w:rsidP="00BD22EC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 xml:space="preserve"> Obligatoryjne wymagania wobec Partnera:</w:t>
      </w:r>
      <w:r w:rsidRPr="00FB3DB8">
        <w:rPr>
          <w:rFonts w:ascii="Trebuchet MS" w:hAnsi="Trebuchet MS"/>
          <w:color w:val="auto"/>
        </w:rPr>
        <w:t xml:space="preserve"> </w:t>
      </w:r>
    </w:p>
    <w:p w14:paraId="471C3CD2" w14:textId="043C5794" w:rsidR="00261F6E" w:rsidRPr="00FB3DB8" w:rsidRDefault="005051DF" w:rsidP="00BD22EC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rebuchet MS" w:hAnsi="Trebuchet MS"/>
        </w:rPr>
      </w:pPr>
      <w:r w:rsidRPr="00FB3DB8">
        <w:rPr>
          <w:rFonts w:ascii="Trebuchet MS" w:hAnsi="Trebuchet MS"/>
        </w:rPr>
        <w:t xml:space="preserve">podmiot branżowy o ogólnopolskim zasięgu działania, </w:t>
      </w:r>
      <w:r w:rsidRPr="00FB3DB8">
        <w:rPr>
          <w:rFonts w:ascii="Trebuchet MS" w:hAnsi="Trebuchet MS"/>
          <w:u w:val="single" w:color="000000"/>
        </w:rPr>
        <w:t>co wynika ze statutu</w:t>
      </w:r>
      <w:r w:rsidRPr="00FB3DB8">
        <w:rPr>
          <w:rFonts w:ascii="Trebuchet MS" w:hAnsi="Trebuchet MS"/>
        </w:rPr>
        <w:t xml:space="preserve"> tego podmiotu</w:t>
      </w:r>
      <w:r w:rsidR="002D54BC">
        <w:rPr>
          <w:rFonts w:ascii="Trebuchet MS" w:hAnsi="Trebuchet MS"/>
        </w:rPr>
        <w:t>,</w:t>
      </w:r>
    </w:p>
    <w:p w14:paraId="2156166A" w14:textId="271300C7" w:rsidR="00261F6E" w:rsidRPr="00FB3DB8" w:rsidRDefault="005051DF" w:rsidP="00BD22EC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rebuchet MS" w:hAnsi="Trebuchet MS"/>
        </w:rPr>
      </w:pPr>
      <w:r w:rsidRPr="00FB3DB8">
        <w:rPr>
          <w:rFonts w:ascii="Trebuchet MS" w:hAnsi="Trebuchet MS"/>
        </w:rPr>
        <w:t xml:space="preserve">podmiot funkcjonujący przed 15 sierpnia 2022 r., właściwy dla danej dziedziny (tj. Nr 102 </w:t>
      </w:r>
      <w:r w:rsidR="009A6875" w:rsidRPr="00FB3DB8">
        <w:rPr>
          <w:rFonts w:ascii="Trebuchet MS" w:hAnsi="Trebuchet MS" w:cs="Arial"/>
          <w:bCs/>
        </w:rPr>
        <w:t>diagnostyka i naprawa pojazdów)</w:t>
      </w:r>
      <w:r w:rsidRPr="00FB3DB8">
        <w:rPr>
          <w:rFonts w:ascii="Trebuchet MS" w:hAnsi="Trebuchet MS"/>
        </w:rPr>
        <w:t xml:space="preserve">, której dotyczy Konkurs, zwany dalej „organizacją branżową”. </w:t>
      </w:r>
    </w:p>
    <w:p w14:paraId="0C1CDC2D" w14:textId="77777777" w:rsidR="002F03A4" w:rsidRDefault="002F03A4" w:rsidP="00BD22EC">
      <w:pPr>
        <w:spacing w:after="0" w:line="240" w:lineRule="auto"/>
        <w:rPr>
          <w:rFonts w:ascii="Trebuchet MS" w:hAnsi="Trebuchet MS"/>
          <w:color w:val="auto"/>
        </w:rPr>
      </w:pPr>
    </w:p>
    <w:p w14:paraId="7EA696FA" w14:textId="7D10E48C" w:rsidR="00261F6E" w:rsidRPr="00FB3DB8" w:rsidRDefault="002D54BC" w:rsidP="00BD22EC">
      <w:pPr>
        <w:spacing w:after="0" w:line="240" w:lineRule="auto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Przez p</w:t>
      </w:r>
      <w:r w:rsidR="005051DF" w:rsidRPr="00FB3DB8">
        <w:rPr>
          <w:rFonts w:ascii="Trebuchet MS" w:hAnsi="Trebuchet MS"/>
          <w:color w:val="auto"/>
        </w:rPr>
        <w:t xml:space="preserve">odmiot branżowy o ogólnopolskim zasięgu działania na potrzeby Konkursu </w:t>
      </w:r>
      <w:r>
        <w:rPr>
          <w:rFonts w:ascii="Trebuchet MS" w:hAnsi="Trebuchet MS"/>
          <w:color w:val="auto"/>
        </w:rPr>
        <w:br/>
        <w:t>rozumie się</w:t>
      </w:r>
      <w:r w:rsidR="005051DF" w:rsidRPr="00FB3DB8">
        <w:rPr>
          <w:rFonts w:ascii="Trebuchet MS" w:hAnsi="Trebuchet MS"/>
          <w:color w:val="auto"/>
        </w:rPr>
        <w:t xml:space="preserve"> działające na terenie całego kraju (co wynika ze statutu tego podmiotu według stanu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="005051DF" w:rsidRPr="00FB3DB8">
        <w:rPr>
          <w:rFonts w:ascii="Trebuchet MS" w:hAnsi="Trebuchet MS"/>
          <w:color w:val="auto"/>
        </w:rPr>
        <w:t>na 15 sierpnia 2022 r.), właściwe dla danej dziedziny, której dotyczy Konkurs: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2D79167A" w14:textId="54F4E45B" w:rsidR="00E8565F" w:rsidRPr="00FB3DB8" w:rsidRDefault="005051DF" w:rsidP="002D54BC">
      <w:pPr>
        <w:pStyle w:val="Akapitzlist"/>
        <w:numPr>
          <w:ilvl w:val="0"/>
          <w:numId w:val="4"/>
        </w:numPr>
        <w:spacing w:after="0" w:line="240" w:lineRule="auto"/>
        <w:ind w:left="714" w:hanging="147"/>
        <w:rPr>
          <w:rFonts w:ascii="Trebuchet MS" w:hAnsi="Trebuchet MS"/>
        </w:rPr>
      </w:pPr>
      <w:r w:rsidRPr="00FB3DB8">
        <w:rPr>
          <w:rFonts w:ascii="Trebuchet MS" w:hAnsi="Trebuchet MS"/>
        </w:rPr>
        <w:t>organizację lub stowarzyszenie pracodawców</w:t>
      </w:r>
      <w:r w:rsidR="002D54BC">
        <w:rPr>
          <w:rFonts w:ascii="Trebuchet MS" w:hAnsi="Trebuchet MS"/>
        </w:rPr>
        <w:t>,</w:t>
      </w:r>
      <w:r w:rsidRPr="00FB3DB8">
        <w:rPr>
          <w:rFonts w:ascii="Trebuchet MS" w:hAnsi="Trebuchet MS"/>
        </w:rPr>
        <w:t xml:space="preserve"> albo </w:t>
      </w:r>
    </w:p>
    <w:p w14:paraId="620BBDA9" w14:textId="3217C532" w:rsidR="00E8565F" w:rsidRPr="00FB3DB8" w:rsidRDefault="005051DF" w:rsidP="002D54BC">
      <w:pPr>
        <w:pStyle w:val="Akapitzlist"/>
        <w:numPr>
          <w:ilvl w:val="0"/>
          <w:numId w:val="4"/>
        </w:numPr>
        <w:spacing w:after="0" w:line="240" w:lineRule="auto"/>
        <w:ind w:left="714" w:hanging="147"/>
        <w:rPr>
          <w:rFonts w:ascii="Trebuchet MS" w:hAnsi="Trebuchet MS"/>
        </w:rPr>
      </w:pPr>
      <w:r w:rsidRPr="00FB3DB8">
        <w:rPr>
          <w:rFonts w:ascii="Trebuchet MS" w:hAnsi="Trebuchet MS"/>
        </w:rPr>
        <w:t>samorząd gospodarczy lub inn</w:t>
      </w:r>
      <w:r w:rsidR="002D54BC">
        <w:rPr>
          <w:rFonts w:ascii="Trebuchet MS" w:hAnsi="Trebuchet MS"/>
        </w:rPr>
        <w:t>ą</w:t>
      </w:r>
      <w:r w:rsidRPr="00FB3DB8">
        <w:rPr>
          <w:rFonts w:ascii="Trebuchet MS" w:hAnsi="Trebuchet MS"/>
        </w:rPr>
        <w:t xml:space="preserve"> organizacj</w:t>
      </w:r>
      <w:r w:rsidR="002D54BC">
        <w:rPr>
          <w:rFonts w:ascii="Trebuchet MS" w:hAnsi="Trebuchet MS"/>
        </w:rPr>
        <w:t>e</w:t>
      </w:r>
      <w:r w:rsidRPr="00FB3DB8">
        <w:rPr>
          <w:rFonts w:ascii="Trebuchet MS" w:hAnsi="Trebuchet MS"/>
        </w:rPr>
        <w:t xml:space="preserve"> gospodarcz</w:t>
      </w:r>
      <w:r w:rsidR="002D54BC">
        <w:rPr>
          <w:rFonts w:ascii="Trebuchet MS" w:hAnsi="Trebuchet MS"/>
        </w:rPr>
        <w:t>ą,</w:t>
      </w:r>
      <w:r w:rsidRPr="00FB3DB8">
        <w:rPr>
          <w:rFonts w:ascii="Trebuchet MS" w:hAnsi="Trebuchet MS"/>
        </w:rPr>
        <w:t xml:space="preserve"> albo </w:t>
      </w:r>
    </w:p>
    <w:p w14:paraId="5B834375" w14:textId="51E9650D" w:rsidR="00E8565F" w:rsidRPr="00FB3DB8" w:rsidRDefault="005051DF" w:rsidP="002D54BC">
      <w:pPr>
        <w:pStyle w:val="Akapitzlist"/>
        <w:numPr>
          <w:ilvl w:val="0"/>
          <w:numId w:val="4"/>
        </w:numPr>
        <w:spacing w:after="0" w:line="240" w:lineRule="auto"/>
        <w:ind w:left="714" w:hanging="147"/>
        <w:rPr>
          <w:rFonts w:ascii="Trebuchet MS" w:hAnsi="Trebuchet MS"/>
        </w:rPr>
      </w:pPr>
      <w:r w:rsidRPr="00FB3DB8">
        <w:rPr>
          <w:rFonts w:ascii="Trebuchet MS" w:hAnsi="Trebuchet MS"/>
        </w:rPr>
        <w:t>stowarzyszenie zrzeszające osoby wykonujące określony zawód lub zawody pokrewne</w:t>
      </w:r>
      <w:r w:rsidR="002D54BC">
        <w:rPr>
          <w:rFonts w:ascii="Trebuchet MS" w:hAnsi="Trebuchet MS"/>
        </w:rPr>
        <w:t>,</w:t>
      </w:r>
      <w:r w:rsidRPr="00FB3DB8">
        <w:rPr>
          <w:rFonts w:ascii="Trebuchet MS" w:hAnsi="Trebuchet MS"/>
        </w:rPr>
        <w:t xml:space="preserve"> albo</w:t>
      </w:r>
    </w:p>
    <w:p w14:paraId="51E45582" w14:textId="0A64F5EF" w:rsidR="00261F6E" w:rsidRPr="00FB3DB8" w:rsidRDefault="001047D6" w:rsidP="002D54BC">
      <w:pPr>
        <w:pStyle w:val="Akapitzlist"/>
        <w:numPr>
          <w:ilvl w:val="0"/>
          <w:numId w:val="4"/>
        </w:numPr>
        <w:spacing w:after="0" w:line="240" w:lineRule="auto"/>
        <w:ind w:left="714" w:hanging="147"/>
        <w:rPr>
          <w:rFonts w:ascii="Trebuchet MS" w:hAnsi="Trebuchet MS"/>
        </w:rPr>
      </w:pPr>
      <w:r w:rsidRPr="00FB3DB8">
        <w:rPr>
          <w:rFonts w:ascii="Trebuchet MS" w:hAnsi="Trebuchet MS"/>
        </w:rPr>
        <w:t>s</w:t>
      </w:r>
      <w:r w:rsidR="005051DF" w:rsidRPr="00FB3DB8">
        <w:rPr>
          <w:rFonts w:ascii="Trebuchet MS" w:hAnsi="Trebuchet MS"/>
        </w:rPr>
        <w:t xml:space="preserve">amorząd zawodowy zrzeszający osoby wykonujące określony zawód lub zawody pokrewne, które działają na podstawie odpowiednio: </w:t>
      </w:r>
    </w:p>
    <w:p w14:paraId="3FB14760" w14:textId="77777777" w:rsidR="00261F6E" w:rsidRPr="00FB3DB8" w:rsidRDefault="005051DF" w:rsidP="002D54BC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ustawy z dnia 7 kwietnia 1989 r. Prawo o stowarzyszeniach (t.j. Dz. U. z 2020 r. poz. 2261, z późn. zm.), </w:t>
      </w:r>
    </w:p>
    <w:p w14:paraId="0F0BFDFA" w14:textId="77777777" w:rsidR="00261F6E" w:rsidRPr="00FB3DB8" w:rsidRDefault="005051DF" w:rsidP="002D54BC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ustawy z dnia 30 maja 1989 r. o izbach gospodarczych (t.j. Dz. U. z 2019 r. poz. 579, z późn. zm.), • ustawy z dnia 23 maja 1991 r. o organizacjach pracodawców (t.j. Dz.U. z 2022 r. poz. 97, z późn. zm.), </w:t>
      </w:r>
    </w:p>
    <w:p w14:paraId="5A1B19F7" w14:textId="77777777" w:rsidR="00261F6E" w:rsidRPr="00FB3DB8" w:rsidRDefault="005051DF" w:rsidP="002D54BC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ustawa z dnia 22 marca 1989 r. o rzemiośle (t.j. Dz.U. z 2020 r. poz. 2159, z późn. zm.). </w:t>
      </w:r>
    </w:p>
    <w:p w14:paraId="55FC3817" w14:textId="77777777" w:rsidR="00FB3DB8" w:rsidRPr="00FB3DB8" w:rsidRDefault="00FB3DB8" w:rsidP="00BD22EC">
      <w:pPr>
        <w:spacing w:after="0" w:line="240" w:lineRule="auto"/>
        <w:rPr>
          <w:rFonts w:ascii="Trebuchet MS" w:hAnsi="Trebuchet MS"/>
          <w:color w:val="auto"/>
        </w:rPr>
      </w:pPr>
    </w:p>
    <w:p w14:paraId="4A849FD0" w14:textId="3B01FAB8" w:rsidR="00261F6E" w:rsidRPr="00FB3DB8" w:rsidRDefault="005051DF" w:rsidP="00BD22EC">
      <w:pPr>
        <w:spacing w:after="0" w:line="240" w:lineRule="auto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Za właściwy dla danej dziedziny podmiot branżowy rozumie się podmiot: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129D8397" w14:textId="5FF43D5E" w:rsidR="00261F6E" w:rsidRPr="00FB3DB8" w:rsidRDefault="005051DF" w:rsidP="00826613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który ma ogólnopolski zasięg działania określony w statucie (według stanu na 15 </w:t>
      </w:r>
      <w:r w:rsidRPr="00FB3DB8">
        <w:rPr>
          <w:rFonts w:ascii="Trebuchet MS" w:hAnsi="Trebuchet MS" w:cs="Arial"/>
          <w:color w:val="auto"/>
        </w:rPr>
        <w:t>sierpnia</w:t>
      </w:r>
      <w:r w:rsidRPr="00FB3DB8">
        <w:rPr>
          <w:rFonts w:ascii="Trebuchet MS" w:hAnsi="Trebuchet MS"/>
          <w:color w:val="auto"/>
        </w:rPr>
        <w:t xml:space="preserve"> </w:t>
      </w:r>
      <w:r w:rsidR="005A78C5" w:rsidRPr="00FB3DB8">
        <w:rPr>
          <w:rFonts w:ascii="Trebuchet MS" w:hAnsi="Trebuchet MS"/>
          <w:color w:val="auto"/>
        </w:rPr>
        <w:t>2022r.)</w:t>
      </w:r>
      <w:r w:rsidRPr="00FB3DB8">
        <w:rPr>
          <w:rFonts w:ascii="Trebuchet MS" w:hAnsi="Trebuchet MS"/>
          <w:color w:val="auto"/>
        </w:rPr>
        <w:t>,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3FCDE50A" w14:textId="1118550C" w:rsidR="00261F6E" w:rsidRPr="00FB3DB8" w:rsidRDefault="005051DF" w:rsidP="00826613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lastRenderedPageBreak/>
        <w:t xml:space="preserve">którego zakres działalności określony w statucie (według stanu na 15 sierpnia 2022r.) obejmuje daną dziedzinę oraz </w:t>
      </w:r>
    </w:p>
    <w:p w14:paraId="58D8786A" w14:textId="1FBB02A5" w:rsidR="00261F6E" w:rsidRPr="00FB3DB8" w:rsidRDefault="005051DF" w:rsidP="00826613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który prowadzi działalność statutową w tej dziedzinie.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039054CD" w14:textId="7D7F1553" w:rsidR="00261F6E" w:rsidRPr="00FB3DB8" w:rsidRDefault="00261F6E" w:rsidP="00826613">
      <w:pPr>
        <w:spacing w:after="0" w:line="240" w:lineRule="auto"/>
        <w:jc w:val="both"/>
        <w:rPr>
          <w:rFonts w:ascii="Trebuchet MS" w:hAnsi="Trebuchet MS"/>
          <w:color w:val="auto"/>
        </w:rPr>
      </w:pPr>
    </w:p>
    <w:p w14:paraId="5311EB3A" w14:textId="0F333838" w:rsidR="00261F6E" w:rsidRPr="00FB3DB8" w:rsidRDefault="005051DF" w:rsidP="00BD22EC">
      <w:pPr>
        <w:spacing w:after="0" w:line="240" w:lineRule="auto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Za spełniające to kryterium nie uznaje się podmiotów, których działalność jest przekrojowa dla wszystkich dziedzin, np. organizacje działające w obszarze BHP są właściwe wyłącznie dla dziedziny „Bezpieczeństwo i higiena pracy”. Ostateczny odbiorca wsparcia do wniosku o objęcie wsparciem </w:t>
      </w:r>
      <w:r w:rsidR="00826613">
        <w:rPr>
          <w:rFonts w:ascii="Trebuchet MS" w:hAnsi="Trebuchet MS"/>
          <w:color w:val="auto"/>
        </w:rPr>
        <w:t>zobowiązany jest dołączyć</w:t>
      </w:r>
      <w:r w:rsidRPr="00FB3DB8">
        <w:rPr>
          <w:rFonts w:ascii="Trebuchet MS" w:hAnsi="Trebuchet MS"/>
          <w:color w:val="auto"/>
        </w:rPr>
        <w:t xml:space="preserve"> dokument (statut) potwierdzający spełnienie warunku dotyczącego właściwości w danej dziedzinie, który działa na podstawie: </w:t>
      </w:r>
    </w:p>
    <w:p w14:paraId="7179F718" w14:textId="7DB66B1A" w:rsidR="00261F6E" w:rsidRPr="00FB3DB8" w:rsidRDefault="005051DF" w:rsidP="00826613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ustawy z dnia 7 kwietnia 1989 r. Prawo o stowarzyszeniach (t.j. Dz. U. z 2020 r. poz. 2261, z późn. zm.), lub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6F094A8D" w14:textId="77777777" w:rsidR="00261F6E" w:rsidRPr="00FB3DB8" w:rsidRDefault="005051DF" w:rsidP="00826613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ustawy z dnia 30 maja 1989 r. o izbach gospodarczych (t.j. Dz. U. z 2019 r. poz. 579, z późn. zm.), lub </w:t>
      </w:r>
    </w:p>
    <w:p w14:paraId="47D4B8A7" w14:textId="576C72B5" w:rsidR="00261F6E" w:rsidRPr="002F03A4" w:rsidRDefault="005051DF" w:rsidP="00432C30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2F03A4">
        <w:rPr>
          <w:rFonts w:ascii="Trebuchet MS" w:hAnsi="Trebuchet MS"/>
          <w:color w:val="auto"/>
        </w:rPr>
        <w:t xml:space="preserve">ustawy z dnia 23 maja 1991 r. o organizacjach pracodawców (t.j. Dz. U. z 2022 r. poz. 97, z późn. zm.), lub </w:t>
      </w:r>
    </w:p>
    <w:p w14:paraId="46BCC984" w14:textId="77777777" w:rsidR="00261F6E" w:rsidRPr="00FB3DB8" w:rsidRDefault="005051DF" w:rsidP="00826613">
      <w:pPr>
        <w:numPr>
          <w:ilvl w:val="0"/>
          <w:numId w:val="5"/>
        </w:numPr>
        <w:spacing w:after="0" w:line="240" w:lineRule="auto"/>
        <w:ind w:left="1276" w:hanging="281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ustawa z dnia 22 marca 1989 r. o rzemiośle (t.j. Dz. U. z 2020 r. poz. 2159, z późn. zm.). </w:t>
      </w:r>
    </w:p>
    <w:p w14:paraId="538BA78A" w14:textId="77777777" w:rsidR="00261F6E" w:rsidRPr="00FB3DB8" w:rsidRDefault="005051DF" w:rsidP="00BD22EC">
      <w:pPr>
        <w:spacing w:after="0" w:line="240" w:lineRule="auto"/>
        <w:ind w:left="427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 </w:t>
      </w:r>
    </w:p>
    <w:p w14:paraId="30823798" w14:textId="342D315B" w:rsidR="00261F6E" w:rsidRPr="00FB3DB8" w:rsidRDefault="005051DF" w:rsidP="00BD22EC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>Planowany zakres działań dla Partnera:</w:t>
      </w:r>
      <w:r w:rsidRPr="00FB3DB8">
        <w:rPr>
          <w:rFonts w:ascii="Trebuchet MS" w:hAnsi="Trebuchet MS"/>
          <w:color w:val="auto"/>
        </w:rPr>
        <w:t xml:space="preserve"> </w:t>
      </w:r>
    </w:p>
    <w:p w14:paraId="0E9B911F" w14:textId="13D89163" w:rsidR="00261F6E" w:rsidRPr="00FB3DB8" w:rsidRDefault="005051DF" w:rsidP="001069A9">
      <w:pPr>
        <w:numPr>
          <w:ilvl w:val="0"/>
          <w:numId w:val="23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Współpraca z wnioskodawcą</w:t>
      </w:r>
      <w:r w:rsidR="00921E0D">
        <w:rPr>
          <w:rFonts w:ascii="Trebuchet MS" w:hAnsi="Trebuchet MS"/>
          <w:color w:val="auto"/>
        </w:rPr>
        <w:t xml:space="preserve"> (Liderem)</w:t>
      </w:r>
      <w:r w:rsidRPr="00FB3DB8">
        <w:rPr>
          <w:rFonts w:ascii="Trebuchet MS" w:hAnsi="Trebuchet MS"/>
          <w:color w:val="auto"/>
        </w:rPr>
        <w:t xml:space="preserve"> podczas przygotowania wniosku projektowego, w zakresie opisów merytorycznych zadań wykonywanych przez Partnera oraz w odpowiednim zakresie budżetu projektu, dostarczanie wszelkich niezbędnych danych dotyczących Partnera</w:t>
      </w:r>
      <w:r w:rsidR="00921E0D">
        <w:rPr>
          <w:rFonts w:ascii="Trebuchet MS" w:hAnsi="Trebuchet MS"/>
          <w:color w:val="auto"/>
        </w:rPr>
        <w:t>, koniecznych do</w:t>
      </w:r>
      <w:r w:rsidRPr="00FB3DB8">
        <w:rPr>
          <w:rFonts w:ascii="Trebuchet MS" w:hAnsi="Trebuchet MS"/>
          <w:color w:val="auto"/>
        </w:rPr>
        <w:t xml:space="preserve"> uzupełnienia dokumentacji.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011B1002" w14:textId="0744668D" w:rsidR="00261F6E" w:rsidRPr="00FB3DB8" w:rsidRDefault="005051DF" w:rsidP="001069A9">
      <w:pPr>
        <w:numPr>
          <w:ilvl w:val="0"/>
          <w:numId w:val="23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Uczestniczenie w realizacji projektu na każdym jego etapie, od przygotowania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Pr="00FB3DB8">
        <w:rPr>
          <w:rFonts w:ascii="Trebuchet MS" w:hAnsi="Trebuchet MS"/>
          <w:color w:val="auto"/>
        </w:rPr>
        <w:t xml:space="preserve">wraz z wnioskodawcą wniosku o dofinansowanie projektu, poprzez wspólną realizację zadań merytorycznych, wspieranie zarządzania projektem, </w:t>
      </w:r>
      <w:r w:rsidR="00921E0D">
        <w:rPr>
          <w:rFonts w:ascii="Trebuchet MS" w:hAnsi="Trebuchet MS"/>
          <w:color w:val="auto"/>
        </w:rPr>
        <w:t xml:space="preserve">po </w:t>
      </w:r>
      <w:r w:rsidRPr="00FB3DB8">
        <w:rPr>
          <w:rFonts w:ascii="Trebuchet MS" w:hAnsi="Trebuchet MS"/>
          <w:color w:val="auto"/>
        </w:rPr>
        <w:t>współudzia</w:t>
      </w:r>
      <w:r w:rsidR="00921E0D">
        <w:rPr>
          <w:rFonts w:ascii="Trebuchet MS" w:hAnsi="Trebuchet MS"/>
          <w:color w:val="auto"/>
        </w:rPr>
        <w:t xml:space="preserve">ł </w:t>
      </w:r>
      <w:r w:rsidRPr="00FB3DB8">
        <w:rPr>
          <w:rFonts w:ascii="Trebuchet MS" w:hAnsi="Trebuchet MS"/>
          <w:color w:val="auto"/>
        </w:rPr>
        <w:t>w przygotowaniu dokumentów sprawozdawczych wskazanych przez instytucję finansującą.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0641C39E" w14:textId="60089953" w:rsidR="00261F6E" w:rsidRPr="00FB3DB8" w:rsidRDefault="005051DF" w:rsidP="001069A9">
      <w:pPr>
        <w:numPr>
          <w:ilvl w:val="0"/>
          <w:numId w:val="23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Współpraca w zakresie działań informacyjno-promocyjnych projektu, zgodnie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="000F5C35" w:rsidRPr="00FB3DB8">
        <w:rPr>
          <w:rFonts w:ascii="Trebuchet MS" w:hAnsi="Trebuchet MS"/>
          <w:color w:val="auto"/>
        </w:rPr>
        <w:br/>
      </w:r>
      <w:r w:rsidRPr="00FB3DB8">
        <w:rPr>
          <w:rFonts w:ascii="Trebuchet MS" w:hAnsi="Trebuchet MS"/>
          <w:color w:val="auto"/>
        </w:rPr>
        <w:t>z obowiązującymi wytycznymi Projektu.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23FA424B" w14:textId="1D99C02C" w:rsidR="00261F6E" w:rsidRPr="00FB3DB8" w:rsidRDefault="005051DF" w:rsidP="001069A9">
      <w:pPr>
        <w:numPr>
          <w:ilvl w:val="0"/>
          <w:numId w:val="23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Wniesienie do projektu niezbędnego potencjału kadrowego, organizacyjnego, technicznego i finansowego.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5FB5589F" w14:textId="661EDB5A" w:rsidR="000F5C35" w:rsidRDefault="005051DF" w:rsidP="001069A9">
      <w:pPr>
        <w:numPr>
          <w:ilvl w:val="0"/>
          <w:numId w:val="23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Inne działania zlecone przez Lidera Projektu niezbędne do osiągnięcia i należytego wykonania projektu.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48D20B5F" w14:textId="62ABF0BE" w:rsidR="00921E0D" w:rsidRPr="00D40C6D" w:rsidRDefault="000437AB" w:rsidP="001069A9">
      <w:pPr>
        <w:numPr>
          <w:ilvl w:val="0"/>
          <w:numId w:val="23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D40C6D">
        <w:rPr>
          <w:rFonts w:ascii="Trebuchet MS" w:hAnsi="Trebuchet MS"/>
          <w:color w:val="auto"/>
        </w:rPr>
        <w:t>Ogólny p</w:t>
      </w:r>
      <w:r w:rsidR="00921E0D" w:rsidRPr="00D40C6D">
        <w:rPr>
          <w:rFonts w:ascii="Trebuchet MS" w:hAnsi="Trebuchet MS"/>
          <w:color w:val="auto"/>
        </w:rPr>
        <w:t xml:space="preserve">odział zadań zostanie określony przez złożeniem wniosku </w:t>
      </w:r>
      <w:r w:rsidRPr="00D40C6D">
        <w:rPr>
          <w:rFonts w:ascii="Trebuchet MS" w:hAnsi="Trebuchet MS"/>
          <w:color w:val="auto"/>
        </w:rPr>
        <w:t>o dofinansowanie</w:t>
      </w:r>
      <w:r w:rsidR="00921E0D" w:rsidRPr="00D40C6D">
        <w:rPr>
          <w:rFonts w:ascii="Trebuchet MS" w:hAnsi="Trebuchet MS"/>
          <w:color w:val="auto"/>
        </w:rPr>
        <w:t xml:space="preserve"> w Liście intencyjnym, którego wzór stanowi załącznik do </w:t>
      </w:r>
      <w:r w:rsidRPr="00D40C6D">
        <w:rPr>
          <w:rFonts w:ascii="Trebuchet MS" w:hAnsi="Trebuchet MS"/>
          <w:color w:val="auto"/>
        </w:rPr>
        <w:t>konkursu na</w:t>
      </w:r>
      <w:r w:rsidR="00212FB2" w:rsidRPr="00D40C6D">
        <w:rPr>
          <w:rFonts w:ascii="Trebuchet MS" w:hAnsi="Trebuchet MS"/>
          <w:color w:val="auto"/>
        </w:rPr>
        <w:t xml:space="preserve"> </w:t>
      </w:r>
      <w:r w:rsidR="00921E0D" w:rsidRPr="00D40C6D">
        <w:rPr>
          <w:rFonts w:ascii="Trebuchet MS" w:hAnsi="Trebuchet MS"/>
          <w:color w:val="auto"/>
        </w:rPr>
        <w:t>„</w:t>
      </w:r>
      <w:r w:rsidR="00921E0D" w:rsidRPr="00D40C6D">
        <w:rPr>
          <w:rFonts w:ascii="Trebuchet MS" w:hAnsi="Trebuchet MS"/>
          <w:i/>
          <w:color w:val="auto"/>
        </w:rPr>
        <w:t>Utworzenie i wsparcie funkcjonowania 120 branżowych centrów umiejętności (BCU), realizujących koncepcję centrów doskonałości zawodowej (</w:t>
      </w:r>
      <w:proofErr w:type="spellStart"/>
      <w:r w:rsidR="00921E0D" w:rsidRPr="00D40C6D">
        <w:rPr>
          <w:rFonts w:ascii="Trebuchet MS" w:hAnsi="Trebuchet MS"/>
          <w:i/>
          <w:color w:val="auto"/>
        </w:rPr>
        <w:t>CoVEs</w:t>
      </w:r>
      <w:proofErr w:type="spellEnd"/>
      <w:r w:rsidR="00921E0D" w:rsidRPr="00D40C6D">
        <w:rPr>
          <w:rFonts w:ascii="Trebuchet MS" w:hAnsi="Trebuchet MS"/>
          <w:i/>
          <w:color w:val="auto"/>
        </w:rPr>
        <w:t>)</w:t>
      </w:r>
      <w:r w:rsidR="00921E0D" w:rsidRPr="00D40C6D">
        <w:rPr>
          <w:rFonts w:ascii="Trebuchet MS" w:hAnsi="Trebuchet MS"/>
          <w:color w:val="auto"/>
        </w:rPr>
        <w:t>” z Krajowego Planu Odbudowy i Zwiększania Odporności, w Komponencie A „Odporność i konkurencyjność gospodarki,” jako inwestycja A3.1.1 „Wsparcie rozwoju nowoczesnego kształcenia zawodowego, szkolnictwa wyższego oraz uczenia się przez całe życie.”</w:t>
      </w:r>
    </w:p>
    <w:p w14:paraId="429F58B2" w14:textId="5989F10C" w:rsidR="00261F6E" w:rsidRPr="00FB3DB8" w:rsidRDefault="00303F3F" w:rsidP="001069A9">
      <w:pPr>
        <w:numPr>
          <w:ilvl w:val="0"/>
          <w:numId w:val="23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Szczegółowy zakres działań zostanie opisany w umowie partnerstwa.</w:t>
      </w:r>
    </w:p>
    <w:p w14:paraId="1BF137B2" w14:textId="77777777" w:rsidR="000F5C35" w:rsidRPr="00FB3DB8" w:rsidRDefault="000F5C35" w:rsidP="00BD22EC">
      <w:pPr>
        <w:spacing w:after="0" w:line="240" w:lineRule="auto"/>
        <w:ind w:left="771"/>
        <w:rPr>
          <w:rFonts w:ascii="Trebuchet MS" w:hAnsi="Trebuchet MS"/>
          <w:color w:val="auto"/>
        </w:rPr>
      </w:pPr>
    </w:p>
    <w:p w14:paraId="761A6CBE" w14:textId="1E4DBC46" w:rsidR="00261F6E" w:rsidRPr="00D40C6D" w:rsidRDefault="008759F1" w:rsidP="00BD22EC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 xml:space="preserve"> </w:t>
      </w:r>
      <w:r w:rsidR="005051DF" w:rsidRPr="00D40C6D">
        <w:rPr>
          <w:rFonts w:ascii="Trebuchet MS" w:hAnsi="Trebuchet MS"/>
          <w:b/>
          <w:color w:val="auto"/>
        </w:rPr>
        <w:t>Składane oferty powinny:</w:t>
      </w:r>
      <w:r w:rsidR="005051DF" w:rsidRPr="00D40C6D">
        <w:rPr>
          <w:rFonts w:ascii="Trebuchet MS" w:hAnsi="Trebuchet MS"/>
          <w:color w:val="auto"/>
        </w:rPr>
        <w:t xml:space="preserve"> </w:t>
      </w:r>
    </w:p>
    <w:p w14:paraId="6ECAAB2F" w14:textId="27BC7BC2" w:rsidR="00261F6E" w:rsidRPr="00D40C6D" w:rsidRDefault="00921E0D" w:rsidP="00921E0D">
      <w:pPr>
        <w:numPr>
          <w:ilvl w:val="0"/>
          <w:numId w:val="31"/>
        </w:numPr>
        <w:spacing w:after="0" w:line="240" w:lineRule="auto"/>
        <w:ind w:hanging="357"/>
        <w:rPr>
          <w:rFonts w:ascii="Trebuchet MS" w:hAnsi="Trebuchet MS"/>
          <w:color w:val="auto"/>
        </w:rPr>
      </w:pPr>
      <w:r w:rsidRPr="00D40C6D">
        <w:rPr>
          <w:rFonts w:ascii="Trebuchet MS" w:hAnsi="Trebuchet MS"/>
          <w:color w:val="auto"/>
        </w:rPr>
        <w:t>b</w:t>
      </w:r>
      <w:r w:rsidR="005051DF" w:rsidRPr="00D40C6D">
        <w:rPr>
          <w:rFonts w:ascii="Trebuchet MS" w:hAnsi="Trebuchet MS"/>
          <w:color w:val="auto"/>
        </w:rPr>
        <w:t xml:space="preserve">yć przygotowane w języku polskim. </w:t>
      </w:r>
    </w:p>
    <w:p w14:paraId="70161525" w14:textId="4D10F32C" w:rsidR="00261F6E" w:rsidRPr="00D40C6D" w:rsidRDefault="00921E0D" w:rsidP="00921E0D">
      <w:pPr>
        <w:numPr>
          <w:ilvl w:val="0"/>
          <w:numId w:val="31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D40C6D">
        <w:rPr>
          <w:rFonts w:ascii="Trebuchet MS" w:hAnsi="Trebuchet MS"/>
          <w:color w:val="auto"/>
        </w:rPr>
        <w:t>z</w:t>
      </w:r>
      <w:r w:rsidR="005051DF" w:rsidRPr="00D40C6D">
        <w:rPr>
          <w:rFonts w:ascii="Trebuchet MS" w:hAnsi="Trebuchet MS"/>
          <w:color w:val="auto"/>
        </w:rPr>
        <w:t>awierać pełne dane Oferenta i osób uprawnionych do jego reprezentowania oraz osób</w:t>
      </w:r>
      <w:r w:rsidR="001047D6" w:rsidRPr="00D40C6D">
        <w:rPr>
          <w:rFonts w:ascii="Trebuchet MS" w:hAnsi="Trebuchet MS"/>
          <w:color w:val="auto"/>
        </w:rPr>
        <w:t xml:space="preserve"> </w:t>
      </w:r>
      <w:r w:rsidR="005051DF" w:rsidRPr="00D40C6D">
        <w:rPr>
          <w:rFonts w:ascii="Trebuchet MS" w:hAnsi="Trebuchet MS"/>
          <w:color w:val="auto"/>
        </w:rPr>
        <w:t>do kontaktów w sprawie współpracy.</w:t>
      </w:r>
      <w:r w:rsidR="001047D6" w:rsidRPr="00D40C6D">
        <w:rPr>
          <w:rFonts w:ascii="Trebuchet MS" w:hAnsi="Trebuchet MS"/>
          <w:color w:val="auto"/>
        </w:rPr>
        <w:t xml:space="preserve"> </w:t>
      </w:r>
    </w:p>
    <w:p w14:paraId="1A361C03" w14:textId="582D3A3B" w:rsidR="00261F6E" w:rsidRPr="00D40C6D" w:rsidRDefault="008465BD" w:rsidP="00921E0D">
      <w:pPr>
        <w:numPr>
          <w:ilvl w:val="0"/>
          <w:numId w:val="31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D40C6D">
        <w:rPr>
          <w:rFonts w:ascii="Trebuchet MS" w:hAnsi="Trebuchet MS"/>
          <w:color w:val="auto"/>
        </w:rPr>
        <w:lastRenderedPageBreak/>
        <w:t>z</w:t>
      </w:r>
      <w:r w:rsidR="005051DF" w:rsidRPr="00D40C6D">
        <w:rPr>
          <w:rFonts w:ascii="Trebuchet MS" w:hAnsi="Trebuchet MS"/>
          <w:color w:val="auto"/>
        </w:rPr>
        <w:t xml:space="preserve">awierać wypełniony formularz zgłoszeniowy – </w:t>
      </w:r>
      <w:r w:rsidR="005051DF" w:rsidRPr="00D40C6D">
        <w:rPr>
          <w:rFonts w:ascii="Trebuchet MS" w:hAnsi="Trebuchet MS"/>
          <w:b/>
          <w:bCs/>
          <w:color w:val="auto"/>
        </w:rPr>
        <w:t>załącznik nr 2</w:t>
      </w:r>
      <w:r w:rsidR="005051DF" w:rsidRPr="00D40C6D">
        <w:rPr>
          <w:rFonts w:ascii="Trebuchet MS" w:hAnsi="Trebuchet MS"/>
          <w:color w:val="auto"/>
        </w:rPr>
        <w:t xml:space="preserve"> do ogłoszenia</w:t>
      </w:r>
      <w:r w:rsidR="00A9230E" w:rsidRPr="00D40C6D">
        <w:rPr>
          <w:rFonts w:ascii="Trebuchet MS" w:hAnsi="Trebuchet MS"/>
          <w:color w:val="auto"/>
        </w:rPr>
        <w:t xml:space="preserve"> podpisane przez osobę uprawnioną do reprezentowania podmiotu.</w:t>
      </w:r>
    </w:p>
    <w:p w14:paraId="28DD6466" w14:textId="4EA3CA95" w:rsidR="00261F6E" w:rsidRPr="00D40C6D" w:rsidRDefault="008465BD" w:rsidP="00921E0D">
      <w:pPr>
        <w:numPr>
          <w:ilvl w:val="0"/>
          <w:numId w:val="31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D40C6D">
        <w:rPr>
          <w:rFonts w:ascii="Trebuchet MS" w:hAnsi="Trebuchet MS"/>
          <w:color w:val="auto"/>
        </w:rPr>
        <w:t>z</w:t>
      </w:r>
      <w:r w:rsidR="005051DF" w:rsidRPr="00D40C6D">
        <w:rPr>
          <w:rFonts w:ascii="Trebuchet MS" w:hAnsi="Trebuchet MS"/>
          <w:color w:val="auto"/>
        </w:rPr>
        <w:t xml:space="preserve">awierać </w:t>
      </w:r>
      <w:bookmarkStart w:id="1" w:name="_Hlk118791336"/>
      <w:r w:rsidR="005051DF" w:rsidRPr="00D40C6D">
        <w:rPr>
          <w:rFonts w:ascii="Trebuchet MS" w:hAnsi="Trebuchet MS"/>
          <w:color w:val="auto"/>
        </w:rPr>
        <w:t xml:space="preserve">oświadczenie o gotowości do współpracy z </w:t>
      </w:r>
      <w:r w:rsidR="00E8565F" w:rsidRPr="00D40C6D">
        <w:rPr>
          <w:rFonts w:ascii="Trebuchet MS" w:hAnsi="Trebuchet MS"/>
          <w:color w:val="auto"/>
        </w:rPr>
        <w:t>Powiatem Gnieźnieńskim</w:t>
      </w:r>
      <w:r w:rsidR="005051DF" w:rsidRPr="00D40C6D">
        <w:rPr>
          <w:rFonts w:ascii="Trebuchet MS" w:hAnsi="Trebuchet MS"/>
          <w:color w:val="auto"/>
        </w:rPr>
        <w:t xml:space="preserve"> </w:t>
      </w:r>
      <w:bookmarkEnd w:id="1"/>
      <w:r w:rsidR="000F5C35" w:rsidRPr="00D40C6D">
        <w:rPr>
          <w:rFonts w:ascii="Trebuchet MS" w:hAnsi="Trebuchet MS"/>
          <w:color w:val="auto"/>
        </w:rPr>
        <w:br/>
      </w:r>
      <w:bookmarkStart w:id="2" w:name="_Hlk118797878"/>
      <w:r w:rsidR="005051DF" w:rsidRPr="00D40C6D">
        <w:rPr>
          <w:rFonts w:ascii="Trebuchet MS" w:hAnsi="Trebuchet MS"/>
          <w:color w:val="auto"/>
        </w:rPr>
        <w:t>w realizacji projektu na każdym jego etapie, w tym do prowadzenia weryfikacji założeń przedsięwzięcia</w:t>
      </w:r>
      <w:r w:rsidR="001047D6" w:rsidRPr="00D40C6D">
        <w:rPr>
          <w:rFonts w:ascii="Trebuchet MS" w:hAnsi="Trebuchet MS"/>
          <w:color w:val="auto"/>
        </w:rPr>
        <w:t xml:space="preserve"> </w:t>
      </w:r>
      <w:r w:rsidR="005051DF" w:rsidRPr="00D40C6D">
        <w:rPr>
          <w:rFonts w:ascii="Trebuchet MS" w:hAnsi="Trebuchet MS"/>
          <w:color w:val="auto"/>
        </w:rPr>
        <w:t xml:space="preserve">w okresie przewidzianym projektem </w:t>
      </w:r>
      <w:bookmarkEnd w:id="2"/>
      <w:r w:rsidR="002F03A4" w:rsidRPr="00D40C6D">
        <w:rPr>
          <w:rFonts w:ascii="Trebuchet MS" w:hAnsi="Trebuchet MS"/>
          <w:color w:val="auto"/>
        </w:rPr>
        <w:t xml:space="preserve">- </w:t>
      </w:r>
      <w:r w:rsidR="005051DF" w:rsidRPr="00D40C6D">
        <w:rPr>
          <w:rFonts w:ascii="Trebuchet MS" w:hAnsi="Trebuchet MS"/>
          <w:b/>
          <w:bCs/>
          <w:color w:val="auto"/>
        </w:rPr>
        <w:t xml:space="preserve">załącznik nr </w:t>
      </w:r>
      <w:r w:rsidR="000F5C35" w:rsidRPr="00D40C6D">
        <w:rPr>
          <w:rFonts w:ascii="Trebuchet MS" w:hAnsi="Trebuchet MS"/>
          <w:b/>
          <w:bCs/>
          <w:color w:val="auto"/>
        </w:rPr>
        <w:t>3</w:t>
      </w:r>
      <w:r w:rsidR="005051DF" w:rsidRPr="00D40C6D">
        <w:rPr>
          <w:rFonts w:ascii="Trebuchet MS" w:hAnsi="Trebuchet MS"/>
          <w:color w:val="auto"/>
        </w:rPr>
        <w:t xml:space="preserve"> do ogłoszenia</w:t>
      </w:r>
      <w:r w:rsidR="00A9230E" w:rsidRPr="00D40C6D">
        <w:rPr>
          <w:rFonts w:ascii="Trebuchet MS" w:hAnsi="Trebuchet MS"/>
          <w:color w:val="auto"/>
        </w:rPr>
        <w:t xml:space="preserve"> - podpisany przez osobę uprawnioną do reprezentowania podmiotu). </w:t>
      </w:r>
    </w:p>
    <w:p w14:paraId="7576B0B0" w14:textId="2BC8DA8E" w:rsidR="00261F6E" w:rsidRPr="00D40C6D" w:rsidRDefault="008465BD" w:rsidP="00921E0D">
      <w:pPr>
        <w:numPr>
          <w:ilvl w:val="0"/>
          <w:numId w:val="31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D40C6D">
        <w:rPr>
          <w:rFonts w:ascii="Trebuchet MS" w:hAnsi="Trebuchet MS"/>
          <w:color w:val="auto"/>
        </w:rPr>
        <w:t>z</w:t>
      </w:r>
      <w:r w:rsidR="005051DF" w:rsidRPr="00D40C6D">
        <w:rPr>
          <w:rFonts w:ascii="Trebuchet MS" w:hAnsi="Trebuchet MS"/>
          <w:color w:val="auto"/>
        </w:rPr>
        <w:t>awierać następujące załączniki</w:t>
      </w:r>
      <w:r w:rsidR="00C671CE" w:rsidRPr="00D40C6D">
        <w:rPr>
          <w:rFonts w:ascii="Trebuchet MS" w:hAnsi="Trebuchet MS"/>
          <w:color w:val="auto"/>
        </w:rPr>
        <w:t xml:space="preserve"> wymienione również</w:t>
      </w:r>
      <w:r w:rsidR="001047D6" w:rsidRPr="00D40C6D">
        <w:rPr>
          <w:rFonts w:ascii="Trebuchet MS" w:hAnsi="Trebuchet MS"/>
          <w:color w:val="auto"/>
        </w:rPr>
        <w:t xml:space="preserve"> </w:t>
      </w:r>
      <w:r w:rsidR="00C671CE" w:rsidRPr="00D40C6D">
        <w:rPr>
          <w:rFonts w:ascii="Trebuchet MS" w:hAnsi="Trebuchet MS"/>
          <w:color w:val="auto"/>
        </w:rPr>
        <w:t xml:space="preserve">w formularzu zgłoszeniowym- </w:t>
      </w:r>
      <w:r w:rsidR="005051DF" w:rsidRPr="00D40C6D">
        <w:rPr>
          <w:rFonts w:ascii="Trebuchet MS" w:hAnsi="Trebuchet MS"/>
          <w:color w:val="auto"/>
        </w:rPr>
        <w:t>dokumenty potwierdzające status prawny potencjalnego Partnera i umocowanie osób</w:t>
      </w:r>
      <w:r w:rsidR="001047D6" w:rsidRPr="00D40C6D">
        <w:rPr>
          <w:rFonts w:ascii="Trebuchet MS" w:hAnsi="Trebuchet MS"/>
          <w:color w:val="auto"/>
        </w:rPr>
        <w:t xml:space="preserve"> </w:t>
      </w:r>
      <w:r w:rsidR="005051DF" w:rsidRPr="00D40C6D">
        <w:rPr>
          <w:rFonts w:ascii="Trebuchet MS" w:hAnsi="Trebuchet MS"/>
          <w:color w:val="auto"/>
        </w:rPr>
        <w:t>go reprezentujących</w:t>
      </w:r>
      <w:r w:rsidR="002F03A4" w:rsidRPr="00D40C6D">
        <w:rPr>
          <w:rFonts w:ascii="Trebuchet MS" w:hAnsi="Trebuchet MS"/>
          <w:color w:val="auto"/>
        </w:rPr>
        <w:t>,</w:t>
      </w:r>
      <w:r w:rsidR="005051DF" w:rsidRPr="00D40C6D">
        <w:rPr>
          <w:rFonts w:ascii="Trebuchet MS" w:hAnsi="Trebuchet MS"/>
          <w:color w:val="auto"/>
        </w:rPr>
        <w:t xml:space="preserve"> tj. </w:t>
      </w:r>
      <w:r w:rsidR="002F03A4" w:rsidRPr="00D40C6D">
        <w:rPr>
          <w:rFonts w:ascii="Trebuchet MS" w:hAnsi="Trebuchet MS"/>
          <w:color w:val="auto"/>
        </w:rPr>
        <w:t>a</w:t>
      </w:r>
      <w:r w:rsidR="005051DF" w:rsidRPr="00D40C6D">
        <w:rPr>
          <w:rFonts w:ascii="Trebuchet MS" w:hAnsi="Trebuchet MS"/>
          <w:color w:val="auto"/>
        </w:rPr>
        <w:t xml:space="preserve">ktualny odpis z rejestru, </w:t>
      </w:r>
      <w:r w:rsidR="002F03A4" w:rsidRPr="00D40C6D">
        <w:rPr>
          <w:rFonts w:ascii="Trebuchet MS" w:hAnsi="Trebuchet MS"/>
          <w:color w:val="auto"/>
        </w:rPr>
        <w:t>s</w:t>
      </w:r>
      <w:r w:rsidR="005051DF" w:rsidRPr="00D40C6D">
        <w:rPr>
          <w:rFonts w:ascii="Trebuchet MS" w:hAnsi="Trebuchet MS"/>
          <w:color w:val="auto"/>
        </w:rPr>
        <w:t>tatut potwierdzający działalność</w:t>
      </w:r>
      <w:r w:rsidR="001047D6" w:rsidRPr="00D40C6D">
        <w:rPr>
          <w:rFonts w:ascii="Trebuchet MS" w:hAnsi="Trebuchet MS"/>
          <w:color w:val="auto"/>
        </w:rPr>
        <w:t xml:space="preserve"> </w:t>
      </w:r>
      <w:r w:rsidR="005051DF" w:rsidRPr="00D40C6D">
        <w:rPr>
          <w:rFonts w:ascii="Trebuchet MS" w:hAnsi="Trebuchet MS"/>
          <w:color w:val="auto"/>
        </w:rPr>
        <w:t>w określonej dziedzinie)</w:t>
      </w:r>
      <w:r w:rsidR="00A9230E" w:rsidRPr="00D40C6D">
        <w:rPr>
          <w:rFonts w:ascii="Trebuchet MS" w:hAnsi="Trebuchet MS"/>
          <w:color w:val="auto"/>
        </w:rPr>
        <w:t>, potwierdzone za zgodność z oryginałem.</w:t>
      </w:r>
    </w:p>
    <w:p w14:paraId="5B286D09" w14:textId="53148518" w:rsidR="00261F6E" w:rsidRPr="00D40C6D" w:rsidRDefault="008465BD" w:rsidP="00921E0D">
      <w:pPr>
        <w:numPr>
          <w:ilvl w:val="0"/>
          <w:numId w:val="31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D40C6D">
        <w:rPr>
          <w:rFonts w:ascii="Trebuchet MS" w:hAnsi="Trebuchet MS"/>
          <w:color w:val="auto"/>
        </w:rPr>
        <w:t>spełniać warunek, by w</w:t>
      </w:r>
      <w:r w:rsidR="005051DF" w:rsidRPr="00D40C6D">
        <w:rPr>
          <w:rFonts w:ascii="Trebuchet MS" w:hAnsi="Trebuchet MS"/>
          <w:color w:val="auto"/>
        </w:rPr>
        <w:t xml:space="preserve">szystkie składane dokumenty </w:t>
      </w:r>
      <w:r w:rsidRPr="00D40C6D">
        <w:rPr>
          <w:rFonts w:ascii="Trebuchet MS" w:hAnsi="Trebuchet MS"/>
          <w:color w:val="auto"/>
        </w:rPr>
        <w:t>były</w:t>
      </w:r>
      <w:r w:rsidR="005051DF" w:rsidRPr="00D40C6D">
        <w:rPr>
          <w:rFonts w:ascii="Trebuchet MS" w:hAnsi="Trebuchet MS"/>
          <w:color w:val="auto"/>
        </w:rPr>
        <w:t xml:space="preserve"> podpisane przez osobę uprawnioną</w:t>
      </w:r>
      <w:r w:rsidR="001047D6" w:rsidRPr="00D40C6D">
        <w:rPr>
          <w:rFonts w:ascii="Trebuchet MS" w:hAnsi="Trebuchet MS"/>
          <w:color w:val="auto"/>
        </w:rPr>
        <w:t xml:space="preserve"> </w:t>
      </w:r>
      <w:r w:rsidR="005051DF" w:rsidRPr="00D40C6D">
        <w:rPr>
          <w:rFonts w:ascii="Trebuchet MS" w:hAnsi="Trebuchet MS"/>
          <w:color w:val="auto"/>
        </w:rPr>
        <w:t>do reprezentowania podmiotu</w:t>
      </w:r>
      <w:r w:rsidR="00A9230E" w:rsidRPr="00D40C6D">
        <w:rPr>
          <w:rFonts w:ascii="Trebuchet MS" w:hAnsi="Trebuchet MS"/>
          <w:color w:val="auto"/>
        </w:rPr>
        <w:t>.</w:t>
      </w:r>
      <w:r w:rsidR="001047D6" w:rsidRPr="00D40C6D">
        <w:rPr>
          <w:rFonts w:ascii="Trebuchet MS" w:hAnsi="Trebuchet MS"/>
          <w:color w:val="auto"/>
        </w:rPr>
        <w:t xml:space="preserve"> </w:t>
      </w:r>
    </w:p>
    <w:p w14:paraId="38EBDFE4" w14:textId="77777777" w:rsidR="00261F6E" w:rsidRPr="00FB3DB8" w:rsidRDefault="005051DF" w:rsidP="00BD22EC">
      <w:pPr>
        <w:spacing w:after="0" w:line="240" w:lineRule="auto"/>
        <w:ind w:left="108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 </w:t>
      </w:r>
    </w:p>
    <w:p w14:paraId="4BF8FDB4" w14:textId="27307439" w:rsidR="00261F6E" w:rsidRPr="00FB3DB8" w:rsidRDefault="005051DF" w:rsidP="00BD22EC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color w:val="auto"/>
        </w:rPr>
        <w:t>Punktacja</w:t>
      </w:r>
      <w:r w:rsidR="00C42BE9" w:rsidRPr="00FB3DB8">
        <w:rPr>
          <w:rFonts w:ascii="Trebuchet MS" w:hAnsi="Trebuchet MS"/>
          <w:color w:val="auto"/>
        </w:rPr>
        <w:t>:</w:t>
      </w:r>
    </w:p>
    <w:p w14:paraId="05FAD621" w14:textId="38681BE8" w:rsidR="00924066" w:rsidRPr="00FB3DB8" w:rsidRDefault="00924066" w:rsidP="00BD22EC">
      <w:pPr>
        <w:spacing w:after="0" w:line="240" w:lineRule="auto"/>
        <w:rPr>
          <w:rFonts w:ascii="Trebuchet MS" w:eastAsiaTheme="minorHAnsi" w:hAnsi="Trebuchet MS" w:cs="Arial"/>
          <w:b/>
          <w:bCs/>
          <w:color w:val="auto"/>
        </w:rPr>
      </w:pPr>
      <w:r w:rsidRPr="00FB3DB8">
        <w:rPr>
          <w:rFonts w:ascii="Trebuchet MS" w:hAnsi="Trebuchet MS" w:cs="Arial"/>
          <w:b/>
          <w:bCs/>
          <w:color w:val="auto"/>
        </w:rPr>
        <w:t>Kryteria merytoryczne oceny (ma</w:t>
      </w:r>
      <w:r w:rsidR="00DA7089" w:rsidRPr="00FB3DB8">
        <w:rPr>
          <w:rFonts w:ascii="Trebuchet MS" w:hAnsi="Trebuchet MS" w:cs="Arial"/>
          <w:b/>
          <w:bCs/>
          <w:color w:val="auto"/>
        </w:rPr>
        <w:t xml:space="preserve">ksymalnie </w:t>
      </w:r>
      <w:r w:rsidRPr="00FB3DB8">
        <w:rPr>
          <w:rFonts w:ascii="Trebuchet MS" w:hAnsi="Trebuchet MS" w:cs="Arial"/>
          <w:b/>
          <w:bCs/>
          <w:color w:val="auto"/>
        </w:rPr>
        <w:t>5</w:t>
      </w:r>
      <w:r w:rsidR="00DA7089" w:rsidRPr="00FB3DB8">
        <w:rPr>
          <w:rFonts w:ascii="Trebuchet MS" w:hAnsi="Trebuchet MS" w:cs="Arial"/>
          <w:b/>
          <w:bCs/>
          <w:color w:val="auto"/>
        </w:rPr>
        <w:t xml:space="preserve">0 </w:t>
      </w:r>
      <w:r w:rsidRPr="00FB3DB8">
        <w:rPr>
          <w:rFonts w:ascii="Trebuchet MS" w:hAnsi="Trebuchet MS" w:cs="Arial"/>
          <w:b/>
          <w:bCs/>
          <w:color w:val="auto"/>
        </w:rPr>
        <w:t xml:space="preserve">pkt): </w:t>
      </w:r>
    </w:p>
    <w:p w14:paraId="02F56677" w14:textId="3878009C" w:rsidR="00924066" w:rsidRPr="00FB3DB8" w:rsidRDefault="00924066" w:rsidP="00BD22EC">
      <w:pPr>
        <w:numPr>
          <w:ilvl w:val="0"/>
          <w:numId w:val="24"/>
        </w:numPr>
        <w:spacing w:after="0" w:line="240" w:lineRule="auto"/>
        <w:ind w:left="771" w:hanging="357"/>
        <w:rPr>
          <w:rFonts w:ascii="Trebuchet MS" w:hAnsi="Trebuchet MS" w:cs="Arial"/>
          <w:bCs/>
          <w:color w:val="auto"/>
        </w:rPr>
      </w:pPr>
      <w:r w:rsidRPr="00FB3DB8">
        <w:rPr>
          <w:rFonts w:ascii="Trebuchet MS" w:hAnsi="Trebuchet MS"/>
          <w:b/>
          <w:bCs/>
          <w:color w:val="auto"/>
        </w:rPr>
        <w:t>Zgodność</w:t>
      </w:r>
      <w:r w:rsidRPr="00FB3DB8">
        <w:rPr>
          <w:rFonts w:ascii="Trebuchet MS" w:hAnsi="Trebuchet MS" w:cs="Arial"/>
          <w:b/>
          <w:bCs/>
          <w:color w:val="auto"/>
        </w:rPr>
        <w:t xml:space="preserve"> działania potencjalnego partnera z celem partnerstwa</w:t>
      </w:r>
      <w:r w:rsidR="001047D6" w:rsidRPr="00FB3DB8">
        <w:rPr>
          <w:rFonts w:ascii="Trebuchet MS" w:hAnsi="Trebuchet MS" w:cs="Arial"/>
          <w:bCs/>
          <w:color w:val="auto"/>
        </w:rPr>
        <w:t xml:space="preserve"> </w:t>
      </w:r>
      <w:r w:rsidR="00FB2E43" w:rsidRPr="00FB3DB8">
        <w:rPr>
          <w:rFonts w:ascii="Trebuchet MS" w:hAnsi="Trebuchet MS" w:cs="Arial"/>
          <w:bCs/>
          <w:color w:val="auto"/>
        </w:rPr>
        <w:t>(</w:t>
      </w:r>
      <w:r w:rsidRPr="00FB3DB8">
        <w:rPr>
          <w:rFonts w:ascii="Trebuchet MS" w:hAnsi="Trebuchet MS" w:cs="Arial"/>
          <w:bCs/>
          <w:color w:val="auto"/>
        </w:rPr>
        <w:t>ma</w:t>
      </w:r>
      <w:r w:rsidR="00DA7089" w:rsidRPr="00FB3DB8">
        <w:rPr>
          <w:rFonts w:ascii="Trebuchet MS" w:hAnsi="Trebuchet MS" w:cs="Arial"/>
          <w:bCs/>
          <w:color w:val="auto"/>
        </w:rPr>
        <w:t>ksymalnie</w:t>
      </w:r>
      <w:r w:rsidR="008759F1" w:rsidRPr="00FB3DB8">
        <w:rPr>
          <w:rFonts w:ascii="Trebuchet MS" w:hAnsi="Trebuchet MS" w:cs="Arial"/>
          <w:bCs/>
          <w:color w:val="auto"/>
        </w:rPr>
        <w:br/>
      </w:r>
      <w:r w:rsidRPr="00FB3DB8">
        <w:rPr>
          <w:rFonts w:ascii="Trebuchet MS" w:hAnsi="Trebuchet MS" w:cs="Arial"/>
          <w:bCs/>
          <w:color w:val="auto"/>
        </w:rPr>
        <w:t>5 pkt</w:t>
      </w:r>
      <w:r w:rsidR="00FB2E43" w:rsidRPr="00FB3DB8">
        <w:rPr>
          <w:rFonts w:ascii="Trebuchet MS" w:hAnsi="Trebuchet MS" w:cs="Arial"/>
          <w:bCs/>
          <w:color w:val="auto"/>
        </w:rPr>
        <w:t>)</w:t>
      </w:r>
      <w:r w:rsidR="002F03A4">
        <w:rPr>
          <w:rFonts w:ascii="Trebuchet MS" w:hAnsi="Trebuchet MS" w:cs="Arial"/>
          <w:bCs/>
          <w:color w:val="auto"/>
        </w:rPr>
        <w:t>;</w:t>
      </w:r>
    </w:p>
    <w:p w14:paraId="1B6898BB" w14:textId="5532EA54" w:rsidR="00924066" w:rsidRPr="00FB3DB8" w:rsidRDefault="00924066" w:rsidP="00BD22EC">
      <w:pPr>
        <w:numPr>
          <w:ilvl w:val="0"/>
          <w:numId w:val="24"/>
        </w:numPr>
        <w:spacing w:after="0" w:line="240" w:lineRule="auto"/>
        <w:ind w:left="771" w:hanging="357"/>
        <w:rPr>
          <w:rFonts w:ascii="Trebuchet MS" w:hAnsi="Trebuchet MS" w:cs="Arial"/>
          <w:bCs/>
          <w:color w:val="auto"/>
        </w:rPr>
      </w:pPr>
      <w:r w:rsidRPr="00FB3DB8">
        <w:rPr>
          <w:rFonts w:ascii="Trebuchet MS" w:hAnsi="Trebuchet MS"/>
          <w:b/>
          <w:bCs/>
          <w:color w:val="auto"/>
        </w:rPr>
        <w:t>Oferowany</w:t>
      </w:r>
      <w:r w:rsidRPr="00FB3DB8">
        <w:rPr>
          <w:rFonts w:ascii="Trebuchet MS" w:hAnsi="Trebuchet MS" w:cs="Arial"/>
          <w:b/>
          <w:bCs/>
          <w:color w:val="auto"/>
        </w:rPr>
        <w:t xml:space="preserve"> wkład Oferenta w realizację celu partnerstwa</w:t>
      </w:r>
      <w:r w:rsidRPr="00FB3DB8">
        <w:rPr>
          <w:rFonts w:ascii="Trebuchet MS" w:hAnsi="Trebuchet MS" w:cs="Arial"/>
          <w:bCs/>
          <w:color w:val="auto"/>
        </w:rPr>
        <w:t xml:space="preserve"> (ludzki, organizacyjny, techniczny lub finansowy) </w:t>
      </w:r>
      <w:r w:rsidR="00FB2E43" w:rsidRPr="00FB3DB8">
        <w:rPr>
          <w:rFonts w:ascii="Trebuchet MS" w:hAnsi="Trebuchet MS" w:cs="Arial"/>
          <w:bCs/>
          <w:color w:val="auto"/>
        </w:rPr>
        <w:t>(</w:t>
      </w:r>
      <w:r w:rsidR="00DA7089" w:rsidRPr="00FB3DB8">
        <w:rPr>
          <w:rFonts w:ascii="Trebuchet MS" w:hAnsi="Trebuchet MS" w:cs="Arial"/>
          <w:bCs/>
          <w:color w:val="auto"/>
        </w:rPr>
        <w:t>maksymalnie</w:t>
      </w:r>
      <w:r w:rsidRPr="00FB3DB8">
        <w:rPr>
          <w:rFonts w:ascii="Trebuchet MS" w:hAnsi="Trebuchet MS" w:cs="Arial"/>
          <w:bCs/>
          <w:color w:val="auto"/>
        </w:rPr>
        <w:t xml:space="preserve"> 10 pkt</w:t>
      </w:r>
      <w:r w:rsidR="00FB2E43" w:rsidRPr="00FB3DB8">
        <w:rPr>
          <w:rFonts w:ascii="Trebuchet MS" w:hAnsi="Trebuchet MS" w:cs="Arial"/>
          <w:bCs/>
          <w:color w:val="auto"/>
        </w:rPr>
        <w:t>)</w:t>
      </w:r>
      <w:r w:rsidR="002F03A4">
        <w:rPr>
          <w:rFonts w:ascii="Trebuchet MS" w:hAnsi="Trebuchet MS" w:cs="Arial"/>
          <w:bCs/>
          <w:color w:val="auto"/>
        </w:rPr>
        <w:t>;</w:t>
      </w:r>
    </w:p>
    <w:p w14:paraId="16B80BF0" w14:textId="027BC60A" w:rsidR="00924066" w:rsidRPr="00FB3DB8" w:rsidRDefault="00924066" w:rsidP="00BD22EC">
      <w:pPr>
        <w:numPr>
          <w:ilvl w:val="0"/>
          <w:numId w:val="24"/>
        </w:numPr>
        <w:spacing w:after="0" w:line="240" w:lineRule="auto"/>
        <w:ind w:left="771" w:hanging="357"/>
        <w:rPr>
          <w:rFonts w:ascii="Trebuchet MS" w:hAnsi="Trebuchet MS" w:cs="Arial"/>
          <w:bCs/>
          <w:color w:val="auto"/>
        </w:rPr>
      </w:pPr>
      <w:r w:rsidRPr="00FB3DB8">
        <w:rPr>
          <w:rFonts w:ascii="Trebuchet MS" w:hAnsi="Trebuchet MS"/>
          <w:b/>
          <w:bCs/>
          <w:color w:val="auto"/>
        </w:rPr>
        <w:t>Doświadczenie</w:t>
      </w:r>
      <w:r w:rsidRPr="00FB3DB8">
        <w:rPr>
          <w:rFonts w:ascii="Trebuchet MS" w:hAnsi="Trebuchet MS" w:cs="Arial"/>
          <w:b/>
          <w:bCs/>
          <w:color w:val="auto"/>
        </w:rPr>
        <w:t xml:space="preserve"> w realizacji przedsięwzięć o podobnym charakterze</w:t>
      </w:r>
      <w:r w:rsidRPr="00FB3DB8">
        <w:rPr>
          <w:rFonts w:ascii="Trebuchet MS" w:hAnsi="Trebuchet MS" w:cs="Arial"/>
          <w:bCs/>
          <w:color w:val="auto"/>
        </w:rPr>
        <w:t xml:space="preserve">-opis doświadczenia w realizacji przedsięwzięć jako beneficjent lub partner lub wykonawca usług edukacyjnych realizowanych we współpracy ze szkołami zawodowymi/ </w:t>
      </w:r>
      <w:proofErr w:type="spellStart"/>
      <w:r w:rsidRPr="00FB3DB8">
        <w:rPr>
          <w:rFonts w:ascii="Trebuchet MS" w:hAnsi="Trebuchet MS" w:cs="Arial"/>
          <w:bCs/>
          <w:color w:val="auto"/>
        </w:rPr>
        <w:t>CKZiU</w:t>
      </w:r>
      <w:proofErr w:type="spellEnd"/>
      <w:r w:rsidRPr="00FB3DB8">
        <w:rPr>
          <w:rFonts w:ascii="Trebuchet MS" w:hAnsi="Trebuchet MS" w:cs="Arial"/>
          <w:bCs/>
          <w:color w:val="auto"/>
        </w:rPr>
        <w:t xml:space="preserve"> lub na ich rzecz, w zakresie podobnym z założeniami przedsięwzięcia </w:t>
      </w:r>
      <w:r w:rsidR="0045420D" w:rsidRPr="00FB3DB8">
        <w:rPr>
          <w:rFonts w:ascii="Trebuchet MS" w:hAnsi="Trebuchet MS" w:cs="Arial"/>
          <w:bCs/>
          <w:color w:val="auto"/>
        </w:rPr>
        <w:t>(</w:t>
      </w:r>
      <w:r w:rsidR="00DA7089" w:rsidRPr="00FB3DB8">
        <w:rPr>
          <w:rFonts w:ascii="Trebuchet MS" w:hAnsi="Trebuchet MS" w:cs="Arial"/>
          <w:bCs/>
          <w:color w:val="auto"/>
        </w:rPr>
        <w:t>maksymalnie</w:t>
      </w:r>
      <w:r w:rsidRPr="00FB3DB8">
        <w:rPr>
          <w:rFonts w:ascii="Trebuchet MS" w:hAnsi="Trebuchet MS" w:cs="Arial"/>
          <w:bCs/>
          <w:color w:val="auto"/>
        </w:rPr>
        <w:t xml:space="preserve"> 10</w:t>
      </w:r>
      <w:r w:rsidR="001047D6" w:rsidRPr="00FB3DB8">
        <w:rPr>
          <w:rFonts w:ascii="Trebuchet MS" w:hAnsi="Trebuchet MS" w:cs="Arial"/>
          <w:bCs/>
          <w:color w:val="auto"/>
        </w:rPr>
        <w:t xml:space="preserve"> </w:t>
      </w:r>
      <w:r w:rsidRPr="00FB3DB8">
        <w:rPr>
          <w:rFonts w:ascii="Trebuchet MS" w:hAnsi="Trebuchet MS" w:cs="Arial"/>
          <w:bCs/>
          <w:color w:val="auto"/>
        </w:rPr>
        <w:t>pkt</w:t>
      </w:r>
      <w:r w:rsidR="0045420D" w:rsidRPr="00FB3DB8">
        <w:rPr>
          <w:rFonts w:ascii="Trebuchet MS" w:hAnsi="Trebuchet MS" w:cs="Arial"/>
          <w:bCs/>
          <w:color w:val="auto"/>
        </w:rPr>
        <w:t>)</w:t>
      </w:r>
      <w:r w:rsidR="002F03A4">
        <w:rPr>
          <w:rFonts w:ascii="Trebuchet MS" w:hAnsi="Trebuchet MS" w:cs="Arial"/>
          <w:bCs/>
          <w:color w:val="auto"/>
        </w:rPr>
        <w:t>;</w:t>
      </w:r>
    </w:p>
    <w:p w14:paraId="2DAEC40A" w14:textId="3B33547C" w:rsidR="00924066" w:rsidRPr="00FB3DB8" w:rsidRDefault="00924066" w:rsidP="00BD22EC">
      <w:pPr>
        <w:numPr>
          <w:ilvl w:val="0"/>
          <w:numId w:val="24"/>
        </w:numPr>
        <w:spacing w:after="0" w:line="240" w:lineRule="auto"/>
        <w:ind w:left="771" w:hanging="357"/>
        <w:rPr>
          <w:rFonts w:ascii="Trebuchet MS" w:hAnsi="Trebuchet MS" w:cs="Arial"/>
          <w:bCs/>
          <w:color w:val="auto"/>
        </w:rPr>
      </w:pPr>
      <w:r w:rsidRPr="00FB3DB8">
        <w:rPr>
          <w:rFonts w:ascii="Trebuchet MS" w:hAnsi="Trebuchet MS"/>
          <w:b/>
          <w:bCs/>
          <w:color w:val="auto"/>
        </w:rPr>
        <w:t>Proponowany</w:t>
      </w:r>
      <w:r w:rsidRPr="00FB3DB8">
        <w:rPr>
          <w:rFonts w:ascii="Trebuchet MS" w:hAnsi="Trebuchet MS" w:cs="Arial"/>
          <w:b/>
          <w:bCs/>
          <w:color w:val="auto"/>
        </w:rPr>
        <w:t xml:space="preserve"> zakres współpracy w zakresie przygotowania przedsięwzięcia</w:t>
      </w:r>
      <w:r w:rsidRPr="00FB3DB8">
        <w:rPr>
          <w:rFonts w:ascii="Trebuchet MS" w:hAnsi="Trebuchet MS" w:cs="Arial"/>
          <w:bCs/>
          <w:color w:val="auto"/>
        </w:rPr>
        <w:t xml:space="preserve"> (etap Utworzenie BCU): opis działań możliwych do zrealizowania przez partnera</w:t>
      </w:r>
      <w:r w:rsidR="001047D6" w:rsidRPr="00FB3DB8">
        <w:rPr>
          <w:rFonts w:ascii="Trebuchet MS" w:hAnsi="Trebuchet MS" w:cs="Arial"/>
          <w:bCs/>
          <w:color w:val="auto"/>
        </w:rPr>
        <w:t xml:space="preserve"> </w:t>
      </w:r>
      <w:r w:rsidR="00F21C8B" w:rsidRPr="00FB3DB8">
        <w:rPr>
          <w:rFonts w:ascii="Trebuchet MS" w:hAnsi="Trebuchet MS" w:cs="Arial"/>
          <w:bCs/>
          <w:color w:val="auto"/>
        </w:rPr>
        <w:t xml:space="preserve">(zgodnie z punktem III.2. </w:t>
      </w:r>
      <w:proofErr w:type="spellStart"/>
      <w:r w:rsidR="00F21C8B" w:rsidRPr="00FB3DB8">
        <w:rPr>
          <w:rFonts w:ascii="Trebuchet MS" w:hAnsi="Trebuchet MS" w:cs="Arial"/>
          <w:bCs/>
          <w:color w:val="auto"/>
        </w:rPr>
        <w:t>ppkt</w:t>
      </w:r>
      <w:proofErr w:type="spellEnd"/>
      <w:r w:rsidR="00F21C8B" w:rsidRPr="00FB3DB8">
        <w:rPr>
          <w:rFonts w:ascii="Trebuchet MS" w:hAnsi="Trebuchet MS" w:cs="Arial"/>
          <w:bCs/>
          <w:color w:val="auto"/>
        </w:rPr>
        <w:t xml:space="preserve"> 1) </w:t>
      </w:r>
      <w:r w:rsidR="00FB2E43" w:rsidRPr="00FB3DB8">
        <w:rPr>
          <w:rFonts w:ascii="Trebuchet MS" w:hAnsi="Trebuchet MS" w:cs="Arial"/>
          <w:bCs/>
          <w:color w:val="auto"/>
        </w:rPr>
        <w:t>(</w:t>
      </w:r>
      <w:r w:rsidR="00DA7089" w:rsidRPr="00FB3DB8">
        <w:rPr>
          <w:rFonts w:ascii="Trebuchet MS" w:hAnsi="Trebuchet MS" w:cs="Arial"/>
          <w:bCs/>
          <w:color w:val="auto"/>
        </w:rPr>
        <w:t>maksymalnie</w:t>
      </w:r>
      <w:r w:rsidRPr="00FB3DB8">
        <w:rPr>
          <w:rFonts w:ascii="Trebuchet MS" w:hAnsi="Trebuchet MS" w:cs="Arial"/>
          <w:bCs/>
          <w:color w:val="auto"/>
        </w:rPr>
        <w:t xml:space="preserve"> 10 pkt</w:t>
      </w:r>
      <w:r w:rsidR="00FB2E43" w:rsidRPr="00FB3DB8">
        <w:rPr>
          <w:rFonts w:ascii="Trebuchet MS" w:hAnsi="Trebuchet MS" w:cs="Arial"/>
          <w:bCs/>
          <w:color w:val="auto"/>
        </w:rPr>
        <w:t>)</w:t>
      </w:r>
      <w:r w:rsidR="002F03A4">
        <w:rPr>
          <w:rFonts w:ascii="Trebuchet MS" w:hAnsi="Trebuchet MS" w:cs="Arial"/>
          <w:bCs/>
          <w:color w:val="auto"/>
        </w:rPr>
        <w:t>;</w:t>
      </w:r>
    </w:p>
    <w:p w14:paraId="510559B2" w14:textId="0131D4AA" w:rsidR="008759F1" w:rsidRPr="00FB3DB8" w:rsidRDefault="00924066" w:rsidP="00BD22EC">
      <w:pPr>
        <w:numPr>
          <w:ilvl w:val="0"/>
          <w:numId w:val="24"/>
        </w:numPr>
        <w:spacing w:after="0" w:line="240" w:lineRule="auto"/>
        <w:ind w:left="771" w:hanging="357"/>
        <w:rPr>
          <w:rFonts w:ascii="Trebuchet MS" w:hAnsi="Trebuchet MS" w:cs="Arial"/>
          <w:bCs/>
          <w:color w:val="auto"/>
        </w:rPr>
      </w:pPr>
      <w:r w:rsidRPr="00FB3DB8">
        <w:rPr>
          <w:rFonts w:ascii="Trebuchet MS" w:hAnsi="Trebuchet MS" w:cs="Arial"/>
          <w:b/>
          <w:bCs/>
          <w:color w:val="auto"/>
        </w:rPr>
        <w:t>Proponowany zakres współpracy w zakresie realizacji przedsięwzięcia</w:t>
      </w:r>
      <w:r w:rsidRPr="00FB3DB8">
        <w:rPr>
          <w:rFonts w:ascii="Trebuchet MS" w:hAnsi="Trebuchet MS" w:cs="Arial"/>
          <w:bCs/>
          <w:color w:val="auto"/>
        </w:rPr>
        <w:t xml:space="preserve"> (etap Funkcjonowanie BCU): opis działań możliwych do zrealizowania przez partnera </w:t>
      </w:r>
      <w:r w:rsidR="00AE0F42">
        <w:rPr>
          <w:rFonts w:ascii="Trebuchet MS" w:hAnsi="Trebuchet MS" w:cs="Arial"/>
          <w:bCs/>
          <w:color w:val="auto"/>
        </w:rPr>
        <w:br/>
      </w:r>
      <w:r w:rsidRPr="00FB3DB8">
        <w:rPr>
          <w:rFonts w:ascii="Trebuchet MS" w:hAnsi="Trebuchet MS" w:cs="Arial"/>
          <w:bCs/>
          <w:color w:val="auto"/>
        </w:rPr>
        <w:t xml:space="preserve">w ramach </w:t>
      </w:r>
      <w:r w:rsidRPr="00FB3DB8">
        <w:rPr>
          <w:rFonts w:ascii="Trebuchet MS" w:hAnsi="Trebuchet MS"/>
          <w:color w:val="auto"/>
        </w:rPr>
        <w:t>przedsięwzięcia</w:t>
      </w:r>
      <w:r w:rsidRPr="00FB3DB8">
        <w:rPr>
          <w:rFonts w:ascii="Trebuchet MS" w:hAnsi="Trebuchet MS" w:cs="Arial"/>
          <w:bCs/>
          <w:color w:val="auto"/>
        </w:rPr>
        <w:t xml:space="preserve"> we wszystkich czterech obszarach (</w:t>
      </w:r>
      <w:r w:rsidR="00F21C8B" w:rsidRPr="00FB3DB8">
        <w:rPr>
          <w:rFonts w:ascii="Trebuchet MS" w:hAnsi="Trebuchet MS" w:cs="Arial"/>
          <w:bCs/>
          <w:color w:val="auto"/>
        </w:rPr>
        <w:t xml:space="preserve">zgodnie z punktem III.2. </w:t>
      </w:r>
      <w:proofErr w:type="spellStart"/>
      <w:r w:rsidR="00F21C8B" w:rsidRPr="00FB3DB8">
        <w:rPr>
          <w:rFonts w:ascii="Trebuchet MS" w:hAnsi="Trebuchet MS" w:cs="Arial"/>
          <w:bCs/>
          <w:color w:val="auto"/>
        </w:rPr>
        <w:t>ppkt</w:t>
      </w:r>
      <w:proofErr w:type="spellEnd"/>
      <w:r w:rsidR="00F21C8B" w:rsidRPr="00FB3DB8">
        <w:rPr>
          <w:rFonts w:ascii="Trebuchet MS" w:hAnsi="Trebuchet MS" w:cs="Arial"/>
          <w:bCs/>
          <w:color w:val="auto"/>
        </w:rPr>
        <w:t xml:space="preserve"> 1</w:t>
      </w:r>
      <w:r w:rsidRPr="00FB3DB8">
        <w:rPr>
          <w:rFonts w:ascii="Trebuchet MS" w:hAnsi="Trebuchet MS" w:cs="Arial"/>
          <w:bCs/>
          <w:color w:val="auto"/>
        </w:rPr>
        <w:t xml:space="preserve">): działalność edukacyjno-szkoleniowa, działalność integrująco-wspierająca, działalność innowacyjno-rozwojowa, działalność doradczo-promocyjna </w:t>
      </w:r>
      <w:r w:rsidR="00FB2E43" w:rsidRPr="00FB3DB8">
        <w:rPr>
          <w:rFonts w:ascii="Trebuchet MS" w:hAnsi="Trebuchet MS" w:cs="Arial"/>
          <w:bCs/>
          <w:color w:val="auto"/>
        </w:rPr>
        <w:t>(</w:t>
      </w:r>
      <w:r w:rsidR="00DA7089" w:rsidRPr="00FB3DB8">
        <w:rPr>
          <w:rFonts w:ascii="Trebuchet MS" w:hAnsi="Trebuchet MS" w:cs="Arial"/>
          <w:bCs/>
          <w:color w:val="auto"/>
        </w:rPr>
        <w:t>maksymalnie</w:t>
      </w:r>
      <w:r w:rsidRPr="00FB3DB8">
        <w:rPr>
          <w:rFonts w:ascii="Trebuchet MS" w:hAnsi="Trebuchet MS" w:cs="Arial"/>
          <w:bCs/>
          <w:color w:val="auto"/>
        </w:rPr>
        <w:t xml:space="preserve"> </w:t>
      </w:r>
      <w:r w:rsidR="00DA7089" w:rsidRPr="00FB3DB8">
        <w:rPr>
          <w:rFonts w:ascii="Trebuchet MS" w:hAnsi="Trebuchet MS" w:cs="Arial"/>
          <w:bCs/>
          <w:color w:val="auto"/>
        </w:rPr>
        <w:t>15</w:t>
      </w:r>
      <w:r w:rsidRPr="00FB3DB8">
        <w:rPr>
          <w:rFonts w:ascii="Trebuchet MS" w:hAnsi="Trebuchet MS" w:cs="Arial"/>
          <w:bCs/>
          <w:color w:val="auto"/>
        </w:rPr>
        <w:t xml:space="preserve"> pkt</w:t>
      </w:r>
      <w:r w:rsidR="00FB2E43" w:rsidRPr="00FB3DB8">
        <w:rPr>
          <w:rFonts w:ascii="Trebuchet MS" w:hAnsi="Trebuchet MS" w:cs="Arial"/>
          <w:bCs/>
          <w:color w:val="auto"/>
        </w:rPr>
        <w:t>)</w:t>
      </w:r>
      <w:r w:rsidRPr="00FB3DB8">
        <w:rPr>
          <w:rFonts w:ascii="Trebuchet MS" w:hAnsi="Trebuchet MS" w:cs="Arial"/>
          <w:bCs/>
          <w:color w:val="auto"/>
        </w:rPr>
        <w:t>.</w:t>
      </w:r>
    </w:p>
    <w:p w14:paraId="543D215C" w14:textId="77777777" w:rsidR="008759F1" w:rsidRPr="00FB3DB8" w:rsidRDefault="008759F1" w:rsidP="00BD22EC">
      <w:pPr>
        <w:spacing w:after="0" w:line="240" w:lineRule="auto"/>
        <w:rPr>
          <w:rFonts w:ascii="Trebuchet MS" w:hAnsi="Trebuchet MS" w:cs="Arial"/>
          <w:b/>
          <w:bCs/>
          <w:color w:val="auto"/>
        </w:rPr>
      </w:pPr>
    </w:p>
    <w:p w14:paraId="31D648FA" w14:textId="57182480" w:rsidR="00924066" w:rsidRPr="00FB3DB8" w:rsidRDefault="00924066" w:rsidP="00BD22EC">
      <w:pPr>
        <w:spacing w:after="0" w:line="240" w:lineRule="auto"/>
        <w:rPr>
          <w:rFonts w:ascii="Trebuchet MS" w:hAnsi="Trebuchet MS" w:cs="Arial"/>
          <w:bCs/>
          <w:color w:val="auto"/>
        </w:rPr>
      </w:pPr>
      <w:r w:rsidRPr="00FB3DB8">
        <w:rPr>
          <w:rFonts w:ascii="Trebuchet MS" w:hAnsi="Trebuchet MS" w:cs="Arial"/>
          <w:b/>
          <w:bCs/>
          <w:color w:val="auto"/>
        </w:rPr>
        <w:t>Kryteria premiujące (ma</w:t>
      </w:r>
      <w:r w:rsidR="00DA7089" w:rsidRPr="00FB3DB8">
        <w:rPr>
          <w:rFonts w:ascii="Trebuchet MS" w:hAnsi="Trebuchet MS" w:cs="Arial"/>
          <w:b/>
          <w:bCs/>
          <w:color w:val="auto"/>
        </w:rPr>
        <w:t xml:space="preserve">ksymalnie </w:t>
      </w:r>
      <w:r w:rsidRPr="00FB3DB8">
        <w:rPr>
          <w:rFonts w:ascii="Trebuchet MS" w:hAnsi="Trebuchet MS" w:cs="Arial"/>
          <w:b/>
          <w:bCs/>
          <w:color w:val="auto"/>
        </w:rPr>
        <w:t>2</w:t>
      </w:r>
      <w:r w:rsidR="00DA7089" w:rsidRPr="00FB3DB8">
        <w:rPr>
          <w:rFonts w:ascii="Trebuchet MS" w:hAnsi="Trebuchet MS" w:cs="Arial"/>
          <w:b/>
          <w:bCs/>
          <w:color w:val="auto"/>
        </w:rPr>
        <w:t>0</w:t>
      </w:r>
      <w:r w:rsidRPr="00FB3DB8">
        <w:rPr>
          <w:rFonts w:ascii="Trebuchet MS" w:hAnsi="Trebuchet MS" w:cs="Arial"/>
          <w:b/>
          <w:bCs/>
          <w:color w:val="auto"/>
        </w:rPr>
        <w:t xml:space="preserve"> pkt.)</w:t>
      </w:r>
    </w:p>
    <w:p w14:paraId="04BA7704" w14:textId="5BD20591" w:rsidR="00924066" w:rsidRPr="00FB3DB8" w:rsidRDefault="00924066" w:rsidP="00BD22EC">
      <w:pPr>
        <w:spacing w:after="0" w:line="240" w:lineRule="auto"/>
        <w:rPr>
          <w:rFonts w:ascii="Trebuchet MS" w:hAnsi="Trebuchet MS" w:cs="Arial"/>
          <w:bCs/>
          <w:color w:val="auto"/>
        </w:rPr>
      </w:pPr>
      <w:r w:rsidRPr="00FB3DB8">
        <w:rPr>
          <w:rFonts w:ascii="Trebuchet MS" w:hAnsi="Trebuchet MS" w:cs="Arial"/>
          <w:bCs/>
          <w:color w:val="auto"/>
        </w:rPr>
        <w:t>Dodatkowe punkty premiujące będą uwzględniane po uzyskaniu przez oferenta minimum</w:t>
      </w:r>
      <w:r w:rsidRPr="00FB3DB8">
        <w:rPr>
          <w:rFonts w:ascii="Trebuchet MS" w:hAnsi="Trebuchet MS" w:cs="Arial"/>
          <w:b/>
          <w:bCs/>
          <w:color w:val="auto"/>
        </w:rPr>
        <w:t xml:space="preserve"> </w:t>
      </w:r>
      <w:r w:rsidR="00DA7089" w:rsidRPr="00FB3DB8">
        <w:rPr>
          <w:rFonts w:ascii="Trebuchet MS" w:hAnsi="Trebuchet MS" w:cs="Arial"/>
          <w:bCs/>
          <w:color w:val="auto"/>
        </w:rPr>
        <w:t>20</w:t>
      </w:r>
      <w:r w:rsidRPr="00FB3DB8">
        <w:rPr>
          <w:rFonts w:ascii="Trebuchet MS" w:hAnsi="Trebuchet MS" w:cs="Arial"/>
          <w:b/>
          <w:bCs/>
          <w:color w:val="auto"/>
        </w:rPr>
        <w:t xml:space="preserve"> </w:t>
      </w:r>
      <w:r w:rsidRPr="00FB3DB8">
        <w:rPr>
          <w:rFonts w:ascii="Trebuchet MS" w:hAnsi="Trebuchet MS" w:cs="Arial"/>
          <w:bCs/>
          <w:color w:val="auto"/>
        </w:rPr>
        <w:t>punktów z oceny merytorycznej.</w:t>
      </w:r>
    </w:p>
    <w:p w14:paraId="00747FEA" w14:textId="2181FB67" w:rsidR="00924066" w:rsidRPr="00FB3DB8" w:rsidRDefault="00924066" w:rsidP="00BD22EC">
      <w:pPr>
        <w:numPr>
          <w:ilvl w:val="0"/>
          <w:numId w:val="25"/>
        </w:numPr>
        <w:spacing w:after="0" w:line="240" w:lineRule="auto"/>
        <w:ind w:left="771" w:hanging="357"/>
        <w:rPr>
          <w:rFonts w:ascii="Trebuchet MS" w:hAnsi="Trebuchet MS"/>
          <w:color w:val="auto"/>
        </w:rPr>
      </w:pPr>
      <w:r w:rsidRPr="00FB3DB8">
        <w:rPr>
          <w:rFonts w:ascii="Trebuchet MS" w:hAnsi="Trebuchet MS" w:cs="Arial"/>
          <w:bCs/>
          <w:color w:val="auto"/>
        </w:rPr>
        <w:t xml:space="preserve">Oferent </w:t>
      </w:r>
      <w:r w:rsidRPr="00FB3DB8">
        <w:rPr>
          <w:rFonts w:ascii="Trebuchet MS" w:hAnsi="Trebuchet MS"/>
          <w:color w:val="auto"/>
        </w:rPr>
        <w:t>prowadzi działalność, która zgodnie ze statutem, specjalizuje się wyłącznie w danej dziedzinie</w:t>
      </w:r>
      <w:r w:rsidR="008465BD">
        <w:rPr>
          <w:rFonts w:ascii="Trebuchet MS" w:hAnsi="Trebuchet MS"/>
          <w:color w:val="auto"/>
        </w:rPr>
        <w:t>,</w:t>
      </w:r>
      <w:r w:rsidRPr="00FB3DB8">
        <w:rPr>
          <w:rFonts w:ascii="Trebuchet MS" w:hAnsi="Trebuchet MS"/>
          <w:color w:val="auto"/>
        </w:rPr>
        <w:t xml:space="preserve"> tj. </w:t>
      </w:r>
      <w:bookmarkStart w:id="3" w:name="_Hlk118447559"/>
      <w:r w:rsidR="00A36E33" w:rsidRPr="00FB3DB8">
        <w:rPr>
          <w:rFonts w:ascii="Trebuchet MS" w:hAnsi="Trebuchet MS"/>
          <w:color w:val="auto"/>
        </w:rPr>
        <w:t>diagnostyka i naprawa pojazdów</w:t>
      </w:r>
      <w:bookmarkEnd w:id="3"/>
      <w:r w:rsidR="00A36E33" w:rsidRPr="00FB3DB8">
        <w:rPr>
          <w:rFonts w:ascii="Trebuchet MS" w:hAnsi="Trebuchet MS"/>
          <w:color w:val="auto"/>
        </w:rPr>
        <w:t>,</w:t>
      </w:r>
      <w:r w:rsidRPr="00FB3DB8">
        <w:rPr>
          <w:rFonts w:ascii="Trebuchet MS" w:hAnsi="Trebuchet MS"/>
          <w:color w:val="auto"/>
        </w:rPr>
        <w:t xml:space="preserve"> której dotyczy przedsięwzięcie albo zrzesza wyłącznie osoby wykonujące zawody należące do tej dziedziny </w:t>
      </w:r>
      <w:bookmarkStart w:id="4" w:name="_Hlk118457543"/>
      <w:r w:rsidR="00FB2E43" w:rsidRPr="00FB3DB8">
        <w:rPr>
          <w:rFonts w:ascii="Trebuchet MS" w:hAnsi="Trebuchet MS"/>
          <w:color w:val="auto"/>
        </w:rPr>
        <w:t>(</w:t>
      </w:r>
      <w:r w:rsidRPr="00FB3DB8">
        <w:rPr>
          <w:rFonts w:ascii="Trebuchet MS" w:hAnsi="Trebuchet MS"/>
          <w:color w:val="auto"/>
        </w:rPr>
        <w:t>ma</w:t>
      </w:r>
      <w:r w:rsidR="00DA7089" w:rsidRPr="00FB3DB8">
        <w:rPr>
          <w:rFonts w:ascii="Trebuchet MS" w:hAnsi="Trebuchet MS"/>
          <w:color w:val="auto"/>
        </w:rPr>
        <w:t>ksymalnie</w:t>
      </w:r>
      <w:bookmarkEnd w:id="4"/>
      <w:r w:rsidRPr="00FB3DB8">
        <w:rPr>
          <w:rFonts w:ascii="Trebuchet MS" w:hAnsi="Trebuchet MS"/>
          <w:color w:val="auto"/>
        </w:rPr>
        <w:t xml:space="preserve"> </w:t>
      </w:r>
      <w:r w:rsidR="00DA7089" w:rsidRPr="00FB3DB8">
        <w:rPr>
          <w:rFonts w:ascii="Trebuchet MS" w:hAnsi="Trebuchet MS"/>
          <w:color w:val="auto"/>
        </w:rPr>
        <w:t>5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Pr="00FB3DB8">
        <w:rPr>
          <w:rFonts w:ascii="Trebuchet MS" w:hAnsi="Trebuchet MS"/>
          <w:color w:val="auto"/>
        </w:rPr>
        <w:t>pkt</w:t>
      </w:r>
      <w:r w:rsidR="00FB2E43" w:rsidRPr="00FB3DB8">
        <w:rPr>
          <w:rFonts w:ascii="Trebuchet MS" w:hAnsi="Trebuchet MS"/>
          <w:color w:val="auto"/>
        </w:rPr>
        <w:t>)</w:t>
      </w:r>
      <w:r w:rsidR="008465BD">
        <w:rPr>
          <w:rFonts w:ascii="Trebuchet MS" w:hAnsi="Trebuchet MS"/>
          <w:color w:val="auto"/>
        </w:rPr>
        <w:t>;</w:t>
      </w:r>
    </w:p>
    <w:p w14:paraId="105BF4F9" w14:textId="12966FA5" w:rsidR="00924066" w:rsidRPr="00FB3DB8" w:rsidRDefault="00924066" w:rsidP="00BD22EC">
      <w:pPr>
        <w:numPr>
          <w:ilvl w:val="0"/>
          <w:numId w:val="25"/>
        </w:numPr>
        <w:spacing w:after="0" w:line="240" w:lineRule="auto"/>
        <w:ind w:hanging="36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Statutowa działalność oferenta obejmuje działania o charakterze edukacyjno- szkoleniowym </w:t>
      </w:r>
      <w:r w:rsidR="00FB2E43" w:rsidRPr="00FB3DB8">
        <w:rPr>
          <w:rFonts w:ascii="Trebuchet MS" w:hAnsi="Trebuchet MS"/>
          <w:color w:val="auto"/>
        </w:rPr>
        <w:t>(</w:t>
      </w:r>
      <w:r w:rsidR="00DA7089" w:rsidRPr="00FB3DB8">
        <w:rPr>
          <w:rFonts w:ascii="Trebuchet MS" w:hAnsi="Trebuchet MS"/>
          <w:color w:val="auto"/>
        </w:rPr>
        <w:t xml:space="preserve">maksymalnie </w:t>
      </w:r>
      <w:r w:rsidRPr="00FB3DB8">
        <w:rPr>
          <w:rFonts w:ascii="Trebuchet MS" w:hAnsi="Trebuchet MS"/>
          <w:color w:val="auto"/>
        </w:rPr>
        <w:t>3 pkt</w:t>
      </w:r>
      <w:r w:rsidR="00FB2E43" w:rsidRPr="00FB3DB8">
        <w:rPr>
          <w:rFonts w:ascii="Trebuchet MS" w:hAnsi="Trebuchet MS"/>
          <w:color w:val="auto"/>
        </w:rPr>
        <w:t>)</w:t>
      </w:r>
      <w:r w:rsidR="008465BD">
        <w:rPr>
          <w:rFonts w:ascii="Trebuchet MS" w:hAnsi="Trebuchet MS"/>
          <w:color w:val="auto"/>
        </w:rPr>
        <w:t>;</w:t>
      </w:r>
    </w:p>
    <w:p w14:paraId="32D1BA71" w14:textId="3045BC86" w:rsidR="00924066" w:rsidRPr="00FB3DB8" w:rsidRDefault="00924066" w:rsidP="00BD22EC">
      <w:pPr>
        <w:numPr>
          <w:ilvl w:val="0"/>
          <w:numId w:val="25"/>
        </w:numPr>
        <w:spacing w:after="0" w:line="240" w:lineRule="auto"/>
        <w:ind w:hanging="36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Oferent posiada co najmniej trzyletnie doświadczenie w prowadzeniu szkoleń związanych z daną dziedziną </w:t>
      </w:r>
      <w:r w:rsidR="00FB2E43" w:rsidRPr="00FB3DB8">
        <w:rPr>
          <w:rFonts w:ascii="Trebuchet MS" w:hAnsi="Trebuchet MS"/>
          <w:color w:val="auto"/>
        </w:rPr>
        <w:t>(</w:t>
      </w:r>
      <w:r w:rsidR="00DA7089" w:rsidRPr="00FB3DB8">
        <w:rPr>
          <w:rFonts w:ascii="Trebuchet MS" w:hAnsi="Trebuchet MS"/>
          <w:color w:val="auto"/>
        </w:rPr>
        <w:t>maksymalnie</w:t>
      </w:r>
      <w:r w:rsidRPr="00FB3DB8">
        <w:rPr>
          <w:rFonts w:ascii="Trebuchet MS" w:hAnsi="Trebuchet MS"/>
          <w:color w:val="auto"/>
        </w:rPr>
        <w:t xml:space="preserve"> 3 pkt</w:t>
      </w:r>
      <w:r w:rsidR="00FB2E43" w:rsidRPr="00FB3DB8">
        <w:rPr>
          <w:rFonts w:ascii="Trebuchet MS" w:hAnsi="Trebuchet MS"/>
          <w:color w:val="auto"/>
        </w:rPr>
        <w:t>)</w:t>
      </w:r>
      <w:r w:rsidR="008465BD">
        <w:rPr>
          <w:rFonts w:ascii="Trebuchet MS" w:hAnsi="Trebuchet MS"/>
          <w:color w:val="auto"/>
        </w:rPr>
        <w:t>;</w:t>
      </w:r>
    </w:p>
    <w:p w14:paraId="32EA590E" w14:textId="7E5E2144" w:rsidR="00924066" w:rsidRPr="00FB3DB8" w:rsidRDefault="00924066" w:rsidP="00BD22EC">
      <w:pPr>
        <w:numPr>
          <w:ilvl w:val="0"/>
          <w:numId w:val="25"/>
        </w:numPr>
        <w:spacing w:after="0" w:line="240" w:lineRule="auto"/>
        <w:ind w:hanging="360"/>
        <w:rPr>
          <w:rFonts w:ascii="Trebuchet MS" w:hAnsi="Trebuchet MS" w:cs="Arial"/>
          <w:bCs/>
          <w:color w:val="auto"/>
        </w:rPr>
      </w:pPr>
      <w:r w:rsidRPr="00FB3DB8">
        <w:rPr>
          <w:rFonts w:ascii="Trebuchet MS" w:hAnsi="Trebuchet MS"/>
          <w:color w:val="auto"/>
        </w:rPr>
        <w:t xml:space="preserve">Oferent współpracował w ostatnich trzech latach, licząc do daty ogłoszenia niniejszego konkursu, ze szkołą lub placówką prowadzącą kształcenie zawodowe, np. w ramach katalogu form współpracy określonego w art. 68 ust. 7c ustawy – Prawo oświatowe </w:t>
      </w:r>
      <w:r w:rsidR="00FB2E43" w:rsidRPr="00FB3DB8">
        <w:rPr>
          <w:rFonts w:ascii="Trebuchet MS" w:hAnsi="Trebuchet MS"/>
          <w:color w:val="auto"/>
        </w:rPr>
        <w:t>(</w:t>
      </w:r>
      <w:r w:rsidR="00DA7089" w:rsidRPr="00FB3DB8">
        <w:rPr>
          <w:rFonts w:ascii="Trebuchet MS" w:hAnsi="Trebuchet MS"/>
          <w:color w:val="auto"/>
        </w:rPr>
        <w:t>maksymalnie</w:t>
      </w:r>
      <w:r w:rsidRPr="00FB3DB8">
        <w:rPr>
          <w:rFonts w:ascii="Trebuchet MS" w:hAnsi="Trebuchet MS" w:cs="Arial"/>
          <w:bCs/>
          <w:color w:val="auto"/>
        </w:rPr>
        <w:t xml:space="preserve"> 3 pkt</w:t>
      </w:r>
      <w:r w:rsidR="00FB2E43" w:rsidRPr="00FB3DB8">
        <w:rPr>
          <w:rFonts w:ascii="Trebuchet MS" w:hAnsi="Trebuchet MS" w:cs="Arial"/>
          <w:bCs/>
          <w:color w:val="auto"/>
        </w:rPr>
        <w:t>)</w:t>
      </w:r>
      <w:r w:rsidR="008465BD">
        <w:rPr>
          <w:rFonts w:ascii="Trebuchet MS" w:hAnsi="Trebuchet MS" w:cs="Arial"/>
          <w:bCs/>
          <w:color w:val="auto"/>
        </w:rPr>
        <w:t>;</w:t>
      </w:r>
    </w:p>
    <w:p w14:paraId="636741AB" w14:textId="7C2F1D91" w:rsidR="00924066" w:rsidRPr="00FB3DB8" w:rsidRDefault="00924066" w:rsidP="00BD22EC">
      <w:pPr>
        <w:numPr>
          <w:ilvl w:val="0"/>
          <w:numId w:val="25"/>
        </w:numPr>
        <w:spacing w:after="0" w:line="240" w:lineRule="auto"/>
        <w:ind w:hanging="36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Oferent </w:t>
      </w:r>
      <w:r w:rsidR="00AD3982" w:rsidRPr="00FB3DB8">
        <w:rPr>
          <w:rFonts w:ascii="Trebuchet MS" w:hAnsi="Trebuchet MS"/>
          <w:color w:val="auto"/>
        </w:rPr>
        <w:t>dysponuje</w:t>
      </w:r>
      <w:r w:rsidRPr="00FB3DB8">
        <w:rPr>
          <w:rFonts w:ascii="Trebuchet MS" w:hAnsi="Trebuchet MS"/>
          <w:color w:val="auto"/>
        </w:rPr>
        <w:t xml:space="preserve"> certyfikowany</w:t>
      </w:r>
      <w:r w:rsidR="00AD3982" w:rsidRPr="00FB3DB8">
        <w:rPr>
          <w:rFonts w:ascii="Trebuchet MS" w:hAnsi="Trebuchet MS"/>
          <w:color w:val="auto"/>
        </w:rPr>
        <w:t>mi</w:t>
      </w:r>
      <w:r w:rsidRPr="00FB3DB8">
        <w:rPr>
          <w:rFonts w:ascii="Trebuchet MS" w:hAnsi="Trebuchet MS"/>
          <w:color w:val="auto"/>
        </w:rPr>
        <w:t xml:space="preserve"> rzeczoznawc</w:t>
      </w:r>
      <w:r w:rsidR="00AD3982" w:rsidRPr="00FB3DB8">
        <w:rPr>
          <w:rFonts w:ascii="Trebuchet MS" w:hAnsi="Trebuchet MS"/>
          <w:color w:val="auto"/>
        </w:rPr>
        <w:t>ami</w:t>
      </w:r>
      <w:r w:rsidRPr="00FB3DB8">
        <w:rPr>
          <w:rFonts w:ascii="Trebuchet MS" w:hAnsi="Trebuchet MS"/>
          <w:color w:val="auto"/>
        </w:rPr>
        <w:t xml:space="preserve"> w dziedzinie </w:t>
      </w:r>
      <w:r w:rsidR="00A36E33" w:rsidRPr="00FB3DB8">
        <w:rPr>
          <w:rFonts w:ascii="Trebuchet MS" w:hAnsi="Trebuchet MS"/>
          <w:color w:val="auto"/>
        </w:rPr>
        <w:t>diagnostyk</w:t>
      </w:r>
      <w:r w:rsidR="008465BD">
        <w:rPr>
          <w:rFonts w:ascii="Trebuchet MS" w:hAnsi="Trebuchet MS"/>
          <w:color w:val="auto"/>
        </w:rPr>
        <w:t>i</w:t>
      </w:r>
      <w:r w:rsidR="00A36E33" w:rsidRPr="00FB3DB8">
        <w:rPr>
          <w:rFonts w:ascii="Trebuchet MS" w:hAnsi="Trebuchet MS"/>
          <w:color w:val="auto"/>
        </w:rPr>
        <w:t xml:space="preserve"> i napraw</w:t>
      </w:r>
      <w:r w:rsidR="008465BD">
        <w:rPr>
          <w:rFonts w:ascii="Trebuchet MS" w:hAnsi="Trebuchet MS"/>
          <w:color w:val="auto"/>
        </w:rPr>
        <w:t>y</w:t>
      </w:r>
      <w:r w:rsidR="00A36E33" w:rsidRPr="00FB3DB8">
        <w:rPr>
          <w:rFonts w:ascii="Trebuchet MS" w:hAnsi="Trebuchet MS"/>
          <w:color w:val="auto"/>
        </w:rPr>
        <w:t xml:space="preserve"> pojazdów</w:t>
      </w:r>
      <w:r w:rsidRPr="00FB3DB8">
        <w:rPr>
          <w:rFonts w:ascii="Trebuchet MS" w:hAnsi="Trebuchet MS"/>
          <w:color w:val="auto"/>
        </w:rPr>
        <w:t xml:space="preserve"> i/lub procesach pokrewnych </w:t>
      </w:r>
      <w:r w:rsidR="00FB2E43" w:rsidRPr="00FB3DB8">
        <w:rPr>
          <w:rFonts w:ascii="Trebuchet MS" w:hAnsi="Trebuchet MS"/>
          <w:color w:val="auto"/>
        </w:rPr>
        <w:t>(</w:t>
      </w:r>
      <w:r w:rsidR="00DA7089" w:rsidRPr="00FB3DB8">
        <w:rPr>
          <w:rFonts w:ascii="Trebuchet MS" w:hAnsi="Trebuchet MS"/>
          <w:color w:val="auto"/>
        </w:rPr>
        <w:t>maksymalnie</w:t>
      </w:r>
      <w:r w:rsidRPr="00FB3DB8">
        <w:rPr>
          <w:rFonts w:ascii="Trebuchet MS" w:hAnsi="Trebuchet MS"/>
          <w:color w:val="auto"/>
        </w:rPr>
        <w:t xml:space="preserve"> 3 pkt</w:t>
      </w:r>
      <w:r w:rsidR="00FB2E43" w:rsidRPr="00FB3DB8">
        <w:rPr>
          <w:rFonts w:ascii="Trebuchet MS" w:hAnsi="Trebuchet MS"/>
          <w:color w:val="auto"/>
        </w:rPr>
        <w:t>)</w:t>
      </w:r>
      <w:r w:rsidR="008465BD">
        <w:rPr>
          <w:rFonts w:ascii="Trebuchet MS" w:hAnsi="Trebuchet MS"/>
          <w:color w:val="auto"/>
        </w:rPr>
        <w:t>;</w:t>
      </w:r>
    </w:p>
    <w:p w14:paraId="0B4F1B92" w14:textId="695BB0BE" w:rsidR="00924066" w:rsidRPr="00FB3DB8" w:rsidRDefault="00924066" w:rsidP="00BD22EC">
      <w:pPr>
        <w:numPr>
          <w:ilvl w:val="0"/>
          <w:numId w:val="25"/>
        </w:numPr>
        <w:spacing w:after="0" w:line="240" w:lineRule="auto"/>
        <w:ind w:hanging="360"/>
        <w:rPr>
          <w:rFonts w:ascii="Trebuchet MS" w:hAnsi="Trebuchet MS" w:cs="Arial"/>
          <w:bCs/>
          <w:color w:val="auto"/>
        </w:rPr>
      </w:pPr>
      <w:r w:rsidRPr="00FB3DB8">
        <w:rPr>
          <w:rFonts w:ascii="Trebuchet MS" w:hAnsi="Trebuchet MS"/>
          <w:color w:val="auto"/>
        </w:rPr>
        <w:lastRenderedPageBreak/>
        <w:t xml:space="preserve">Oferent w okresie ostatnich 3 lat opiniował projekty i wykonywał ekspertyzy w dziedzinie </w:t>
      </w:r>
      <w:r w:rsidR="00A36E33" w:rsidRPr="00FB3DB8">
        <w:rPr>
          <w:rFonts w:ascii="Trebuchet MS" w:hAnsi="Trebuchet MS"/>
          <w:color w:val="auto"/>
        </w:rPr>
        <w:t>diagn</w:t>
      </w:r>
      <w:r w:rsidR="00A36E33" w:rsidRPr="00FB3DB8">
        <w:rPr>
          <w:rFonts w:ascii="Trebuchet MS" w:hAnsi="Trebuchet MS" w:cs="Arial"/>
          <w:bCs/>
          <w:color w:val="auto"/>
        </w:rPr>
        <w:t>ostyka i naprawa pojazdów</w:t>
      </w:r>
      <w:r w:rsidRPr="00FB3DB8">
        <w:rPr>
          <w:rFonts w:ascii="Trebuchet MS" w:hAnsi="Trebuchet MS" w:cs="Arial"/>
          <w:bCs/>
          <w:color w:val="auto"/>
        </w:rPr>
        <w:t xml:space="preserve"> i/lub procesach pokrewnych </w:t>
      </w:r>
      <w:r w:rsidR="00FB2E43" w:rsidRPr="00FB3DB8">
        <w:rPr>
          <w:rFonts w:ascii="Trebuchet MS" w:hAnsi="Trebuchet MS" w:cs="Arial"/>
          <w:bCs/>
          <w:color w:val="auto"/>
        </w:rPr>
        <w:t>(</w:t>
      </w:r>
      <w:r w:rsidR="00DA7089" w:rsidRPr="00FB3DB8">
        <w:rPr>
          <w:rFonts w:ascii="Trebuchet MS" w:hAnsi="Trebuchet MS" w:cs="Arial"/>
          <w:bCs/>
          <w:color w:val="auto"/>
        </w:rPr>
        <w:t>maksymalnie</w:t>
      </w:r>
      <w:r w:rsidRPr="00FB3DB8">
        <w:rPr>
          <w:rFonts w:ascii="Trebuchet MS" w:hAnsi="Trebuchet MS" w:cs="Arial"/>
          <w:bCs/>
          <w:color w:val="auto"/>
        </w:rPr>
        <w:t xml:space="preserve"> 3 pkt</w:t>
      </w:r>
      <w:r w:rsidR="00FB2E43" w:rsidRPr="00FB3DB8">
        <w:rPr>
          <w:rFonts w:ascii="Trebuchet MS" w:hAnsi="Trebuchet MS" w:cs="Arial"/>
          <w:bCs/>
          <w:color w:val="auto"/>
        </w:rPr>
        <w:t>)</w:t>
      </w:r>
      <w:r w:rsidRPr="00FB3DB8">
        <w:rPr>
          <w:rFonts w:ascii="Trebuchet MS" w:hAnsi="Trebuchet MS" w:cs="Arial"/>
          <w:bCs/>
          <w:color w:val="auto"/>
        </w:rPr>
        <w:t>.</w:t>
      </w:r>
    </w:p>
    <w:p w14:paraId="5EE99452" w14:textId="77777777" w:rsidR="001069A9" w:rsidRPr="00FB3DB8" w:rsidRDefault="001069A9" w:rsidP="001047D6">
      <w:pPr>
        <w:spacing w:after="0" w:line="240" w:lineRule="auto"/>
        <w:jc w:val="both"/>
        <w:rPr>
          <w:rFonts w:ascii="Trebuchet MS" w:hAnsi="Trebuchet MS"/>
          <w:color w:val="auto"/>
        </w:rPr>
      </w:pPr>
    </w:p>
    <w:p w14:paraId="4F7618D2" w14:textId="1CB5B50F" w:rsidR="00A36E33" w:rsidRPr="00FB3DB8" w:rsidRDefault="00A36E33" w:rsidP="001047D6">
      <w:pPr>
        <w:spacing w:after="0" w:line="240" w:lineRule="auto"/>
        <w:jc w:val="both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Z wybranym Podmiotem (Oferentem, który uzyskał największą liczbę punktów) zostanie podpisana umowa partnerska, która w sposób szczegółowy określi zadania Lidera i Partnera</w:t>
      </w:r>
      <w:r w:rsidR="00AD3982" w:rsidRPr="00FB3DB8">
        <w:rPr>
          <w:rFonts w:ascii="Trebuchet MS" w:hAnsi="Trebuchet MS"/>
          <w:color w:val="auto"/>
        </w:rPr>
        <w:t xml:space="preserve"> branżowego</w:t>
      </w:r>
      <w:r w:rsidRPr="00FB3DB8">
        <w:rPr>
          <w:rFonts w:ascii="Trebuchet MS" w:hAnsi="Trebuchet MS"/>
          <w:color w:val="auto"/>
        </w:rPr>
        <w:t xml:space="preserve"> oraz koszty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Pr="00FB3DB8">
        <w:rPr>
          <w:rFonts w:ascii="Trebuchet MS" w:hAnsi="Trebuchet MS"/>
          <w:color w:val="auto"/>
        </w:rPr>
        <w:t>ich realizacji, zasady zarządzania projektem, sposób przekazywania środków finansowych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Pr="00FB3DB8">
        <w:rPr>
          <w:rFonts w:ascii="Trebuchet MS" w:hAnsi="Trebuchet MS"/>
          <w:color w:val="auto"/>
        </w:rPr>
        <w:t>na realizację zadań oraz inne kluczowe kwestie związane z realizacją projektu, pod warunkiem uzyskania dofinansowania</w:t>
      </w:r>
      <w:r w:rsidR="00DA7089" w:rsidRPr="00FB3DB8">
        <w:rPr>
          <w:rFonts w:ascii="Trebuchet MS" w:hAnsi="Trebuchet MS"/>
          <w:color w:val="auto"/>
        </w:rPr>
        <w:t xml:space="preserve"> dla projektu</w:t>
      </w:r>
      <w:r w:rsidRPr="00FB3DB8">
        <w:rPr>
          <w:rFonts w:ascii="Trebuchet MS" w:hAnsi="Trebuchet MS"/>
          <w:color w:val="auto"/>
        </w:rPr>
        <w:t xml:space="preserve">. </w:t>
      </w:r>
      <w:r w:rsidR="002F03A4">
        <w:rPr>
          <w:rFonts w:ascii="Trebuchet MS" w:hAnsi="Trebuchet MS"/>
          <w:color w:val="auto"/>
        </w:rPr>
        <w:t xml:space="preserve">Zawarcie umowy partnerskiej poprzedzi sporządzenie listu intencyjnego na potrzeby złożenia wniosku. </w:t>
      </w:r>
    </w:p>
    <w:p w14:paraId="47E03FE0" w14:textId="77777777" w:rsidR="001069A9" w:rsidRPr="00FB3DB8" w:rsidRDefault="001069A9" w:rsidP="001047D6">
      <w:pPr>
        <w:spacing w:after="0" w:line="240" w:lineRule="auto"/>
        <w:jc w:val="both"/>
        <w:rPr>
          <w:rFonts w:ascii="Trebuchet MS" w:hAnsi="Trebuchet MS"/>
          <w:color w:val="auto"/>
        </w:rPr>
      </w:pPr>
    </w:p>
    <w:p w14:paraId="59DE17B9" w14:textId="1E085C4F" w:rsidR="00261F6E" w:rsidRPr="00FB3DB8" w:rsidRDefault="00BD22EC" w:rsidP="00BD22EC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I</w:t>
      </w:r>
      <w:r w:rsidR="005051DF" w:rsidRPr="00FB3DB8">
        <w:rPr>
          <w:rFonts w:ascii="Trebuchet MS" w:hAnsi="Trebuchet MS"/>
          <w:b/>
          <w:color w:val="auto"/>
        </w:rPr>
        <w:t>nformacje dodatkowe:</w:t>
      </w:r>
      <w:r w:rsidR="005051DF" w:rsidRPr="00FB3DB8">
        <w:rPr>
          <w:rFonts w:ascii="Trebuchet MS" w:hAnsi="Trebuchet MS"/>
          <w:color w:val="auto"/>
        </w:rPr>
        <w:t xml:space="preserve"> </w:t>
      </w:r>
    </w:p>
    <w:p w14:paraId="38410D24" w14:textId="77777777" w:rsidR="00261F6E" w:rsidRPr="00FB3DB8" w:rsidRDefault="005051DF" w:rsidP="00432C30">
      <w:pPr>
        <w:numPr>
          <w:ilvl w:val="0"/>
          <w:numId w:val="26"/>
        </w:numPr>
        <w:spacing w:after="0" w:line="240" w:lineRule="auto"/>
        <w:ind w:hanging="36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Ogłaszający nabór zastrzega sobie prawo unieważnienia naboru bez podawania przyczyny, zawieszenia naboru bez podania przyczyny w każdym momencie, przedłużenia terminu rozstrzygnięcia naboru albo innej zmiany niniejszego ogłoszenia. </w:t>
      </w:r>
    </w:p>
    <w:p w14:paraId="32A1FE5D" w14:textId="0BD47263" w:rsidR="00261F6E" w:rsidRPr="00FB3DB8" w:rsidRDefault="005051DF" w:rsidP="001069A9">
      <w:pPr>
        <w:numPr>
          <w:ilvl w:val="0"/>
          <w:numId w:val="26"/>
        </w:numPr>
        <w:spacing w:after="0" w:line="240" w:lineRule="auto"/>
        <w:ind w:hanging="36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W przypadku unieważnienia naboru </w:t>
      </w:r>
      <w:r w:rsidR="00DF0283" w:rsidRPr="00FB3DB8">
        <w:rPr>
          <w:rFonts w:ascii="Trebuchet MS" w:hAnsi="Trebuchet MS"/>
          <w:color w:val="auto"/>
        </w:rPr>
        <w:t>Powiat Gnieźnieński</w:t>
      </w:r>
      <w:r w:rsidRPr="00FB3DB8">
        <w:rPr>
          <w:rFonts w:ascii="Trebuchet MS" w:hAnsi="Trebuchet MS"/>
          <w:color w:val="auto"/>
        </w:rPr>
        <w:t xml:space="preserve"> nie ponosi odpowiedzialności za szkody jakie poniósł z tego tytułu podmiot zainteresowany zgłoszeniem swojej kandydatury lub kandydat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Pr="00FB3DB8">
        <w:rPr>
          <w:rFonts w:ascii="Trebuchet MS" w:hAnsi="Trebuchet MS"/>
          <w:color w:val="auto"/>
        </w:rPr>
        <w:t xml:space="preserve">na Partnera, który dokonał zgłoszenia, a w szczególności za koszty przygotowania zgłoszenia. </w:t>
      </w:r>
    </w:p>
    <w:p w14:paraId="0BA7F8ED" w14:textId="3BCAB7F2" w:rsidR="00261F6E" w:rsidRPr="00FB3DB8" w:rsidRDefault="005051DF" w:rsidP="001069A9">
      <w:pPr>
        <w:numPr>
          <w:ilvl w:val="0"/>
          <w:numId w:val="26"/>
        </w:numPr>
        <w:spacing w:after="0" w:line="240" w:lineRule="auto"/>
        <w:ind w:hanging="36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Ogłaszający w wyniku postępowania wybierze tylko jednego Partnera.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460545FC" w14:textId="69E77D8B" w:rsidR="00261F6E" w:rsidRPr="00FB3DB8" w:rsidRDefault="005051DF" w:rsidP="001069A9">
      <w:pPr>
        <w:numPr>
          <w:ilvl w:val="0"/>
          <w:numId w:val="26"/>
        </w:numPr>
        <w:spacing w:after="0" w:line="240" w:lineRule="auto"/>
        <w:ind w:hanging="36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Ogłaszający nabór zastrzega sobie prawo do negocjacji warunków współpracy </w:t>
      </w:r>
      <w:r w:rsidR="00DF2F0E" w:rsidRPr="00FB3DB8">
        <w:rPr>
          <w:rFonts w:ascii="Trebuchet MS" w:hAnsi="Trebuchet MS"/>
          <w:color w:val="auto"/>
        </w:rPr>
        <w:br/>
      </w:r>
      <w:r w:rsidRPr="00FB3DB8">
        <w:rPr>
          <w:rFonts w:ascii="Trebuchet MS" w:hAnsi="Trebuchet MS"/>
          <w:color w:val="auto"/>
        </w:rPr>
        <w:t>z wyłonionym Partnerem.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535A9CA1" w14:textId="02FECD72" w:rsidR="00261F6E" w:rsidRPr="00FB3DB8" w:rsidRDefault="005051DF" w:rsidP="001069A9">
      <w:pPr>
        <w:numPr>
          <w:ilvl w:val="0"/>
          <w:numId w:val="26"/>
        </w:numPr>
        <w:spacing w:after="0" w:line="240" w:lineRule="auto"/>
        <w:ind w:hanging="36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>Udział Partnera w realizacji projektu nie jest gwarantowany i będzie on uzależniony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Pr="00FB3DB8">
        <w:rPr>
          <w:rFonts w:ascii="Trebuchet MS" w:hAnsi="Trebuchet MS"/>
          <w:color w:val="auto"/>
        </w:rPr>
        <w:t>od uzyskania dofinansowania ze środków KPO.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56379C49" w14:textId="0C839256" w:rsidR="00261F6E" w:rsidRPr="00FB3DB8" w:rsidRDefault="005051DF" w:rsidP="00FB3DB8">
      <w:pPr>
        <w:numPr>
          <w:ilvl w:val="0"/>
          <w:numId w:val="26"/>
        </w:numPr>
        <w:spacing w:after="0" w:line="240" w:lineRule="auto"/>
        <w:ind w:hanging="36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Wyniki naboru zostaną opublikowane na stronie internetowej </w:t>
      </w:r>
      <w:r w:rsidR="00DF0283" w:rsidRPr="00FB3DB8">
        <w:rPr>
          <w:rFonts w:ascii="Trebuchet MS" w:hAnsi="Trebuchet MS"/>
          <w:color w:val="auto"/>
        </w:rPr>
        <w:t>Powiatu Gnieźnieńskiego</w:t>
      </w:r>
      <w:r w:rsidRPr="00FB3DB8">
        <w:rPr>
          <w:rFonts w:ascii="Trebuchet MS" w:hAnsi="Trebuchet MS"/>
          <w:color w:val="auto"/>
        </w:rPr>
        <w:t>. Informacja</w:t>
      </w:r>
      <w:r w:rsidR="001047D6" w:rsidRPr="00FB3DB8">
        <w:rPr>
          <w:rFonts w:ascii="Trebuchet MS" w:hAnsi="Trebuchet MS"/>
          <w:color w:val="auto"/>
        </w:rPr>
        <w:t xml:space="preserve"> </w:t>
      </w:r>
      <w:r w:rsidRPr="00FB3DB8">
        <w:rPr>
          <w:rFonts w:ascii="Trebuchet MS" w:hAnsi="Trebuchet MS"/>
          <w:color w:val="auto"/>
        </w:rPr>
        <w:t>o wyborze/braku wyboru danej oferty zostanie również przekazana pisemnie oferentom. Decyzja ta będzie ostateczna.</w:t>
      </w:r>
      <w:r w:rsidR="001047D6" w:rsidRPr="00FB3DB8">
        <w:rPr>
          <w:rFonts w:ascii="Trebuchet MS" w:hAnsi="Trebuchet MS"/>
          <w:color w:val="auto"/>
        </w:rPr>
        <w:t xml:space="preserve"> </w:t>
      </w:r>
    </w:p>
    <w:p w14:paraId="2E738785" w14:textId="77777777" w:rsidR="00261F6E" w:rsidRPr="00FB3DB8" w:rsidRDefault="005051DF" w:rsidP="00FB3DB8">
      <w:pPr>
        <w:spacing w:after="0" w:line="240" w:lineRule="auto"/>
        <w:ind w:left="643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 </w:t>
      </w:r>
    </w:p>
    <w:p w14:paraId="2122BB7B" w14:textId="356A6262" w:rsidR="00261F6E" w:rsidRPr="00FB3DB8" w:rsidRDefault="005051DF" w:rsidP="00FB3DB8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b/>
          <w:bCs/>
          <w:color w:val="auto"/>
        </w:rPr>
      </w:pPr>
      <w:r w:rsidRPr="00FB3DB8">
        <w:rPr>
          <w:rFonts w:ascii="Trebuchet MS" w:hAnsi="Trebuchet MS"/>
          <w:b/>
          <w:bCs/>
          <w:color w:val="auto"/>
        </w:rPr>
        <w:t xml:space="preserve">Sposób składania ofert: </w:t>
      </w:r>
    </w:p>
    <w:p w14:paraId="4A49AF8B" w14:textId="0FC02846" w:rsidR="009C094D" w:rsidRPr="00D40C6D" w:rsidRDefault="00A9230E" w:rsidP="006068F4">
      <w:pPr>
        <w:pStyle w:val="NormalnyWeb"/>
        <w:numPr>
          <w:ilvl w:val="0"/>
          <w:numId w:val="28"/>
        </w:numPr>
        <w:spacing w:after="0"/>
        <w:ind w:left="771" w:hanging="357"/>
        <w:rPr>
          <w:rFonts w:ascii="Trebuchet MS" w:hAnsi="Trebuchet MS"/>
        </w:rPr>
      </w:pPr>
      <w:r w:rsidRPr="00D40C6D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Zgłoszenia z propozycją współpracy należy składać w formie pisemnej, </w:t>
      </w:r>
      <w:r w:rsidR="009C094D" w:rsidRPr="00D40C6D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 xml:space="preserve">w  terminie od dnia zamieszczenia ogłoszenia tj. </w:t>
      </w:r>
      <w:r w:rsidR="009C094D" w:rsidRPr="00425CB8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 xml:space="preserve">od </w:t>
      </w:r>
      <w:r w:rsidR="00425CB8" w:rsidRPr="00425CB8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>10.</w:t>
      </w:r>
      <w:r w:rsidR="009C094D" w:rsidRPr="00425CB8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>11.2022 r. do 2.12.2022 r.</w:t>
      </w:r>
      <w:r w:rsidR="009C094D" w:rsidRPr="00425CB8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r w:rsidRPr="00D40C6D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w godzinach 7.30 - 15:30 w Starostwie Powiatowym w Gnieźnie (Biuro Obsługi Interesanta) przy ul. </w:t>
      </w:r>
      <w:r w:rsidR="002F03A4" w:rsidRPr="00D40C6D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Papieża </w:t>
      </w:r>
      <w:r w:rsidRPr="00D40C6D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Jana Pawła II 9/10, 62-200 Gniezno, w zamkniętej kopercie z </w:t>
      </w:r>
      <w:r w:rsidR="009C094D" w:rsidRPr="00D40C6D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widocznym </w:t>
      </w:r>
      <w:r w:rsidRPr="00D40C6D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napisem: </w:t>
      </w:r>
    </w:p>
    <w:p w14:paraId="53E38D88" w14:textId="70A7AE7B" w:rsidR="00A9230E" w:rsidRPr="00D40C6D" w:rsidRDefault="00A9230E" w:rsidP="009B3317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1"/>
        <w:jc w:val="center"/>
        <w:rPr>
          <w:rFonts w:ascii="Trebuchet MS" w:hAnsi="Trebuchet MS"/>
        </w:rPr>
      </w:pPr>
      <w:r w:rsidRPr="00D40C6D">
        <w:rPr>
          <w:rFonts w:ascii="Trebuchet MS" w:eastAsiaTheme="minorHAnsi" w:hAnsi="Trebuchet MS" w:cstheme="minorBidi"/>
          <w:sz w:val="22"/>
          <w:szCs w:val="22"/>
          <w:lang w:eastAsia="en-US"/>
        </w:rPr>
        <w:t>"</w:t>
      </w:r>
      <w:r w:rsidRPr="00D40C6D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>Wydział Inwestycji-Otwarty nabór na partnera spoza sektora finansów publicznych w celu wspólnej realizacji przedsięwzięcia pn.: "Utworzenie Branżowego Centrum Umiejętności w Gnieźnie".-</w:t>
      </w:r>
      <w:r w:rsidR="009C094D" w:rsidRPr="00D40C6D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 xml:space="preserve"> </w:t>
      </w:r>
      <w:r w:rsidRPr="00D40C6D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 xml:space="preserve">NIE OTWIERAĆ PRZED </w:t>
      </w:r>
      <w:r w:rsidR="009C094D" w:rsidRPr="00425CB8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>2.</w:t>
      </w:r>
      <w:r w:rsidRPr="00425CB8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>1</w:t>
      </w:r>
      <w:r w:rsidR="00EB30EE" w:rsidRPr="00425CB8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>2</w:t>
      </w:r>
      <w:r w:rsidRPr="00425CB8">
        <w:rPr>
          <w:rFonts w:ascii="Trebuchet MS" w:eastAsiaTheme="minorHAnsi" w:hAnsi="Trebuchet MS" w:cstheme="minorBidi"/>
          <w:b/>
          <w:bCs/>
          <w:sz w:val="22"/>
          <w:szCs w:val="22"/>
          <w:lang w:eastAsia="en-US"/>
        </w:rPr>
        <w:t>.2022 r."</w:t>
      </w:r>
      <w:r w:rsidRPr="00425CB8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</w:p>
    <w:p w14:paraId="43FE29D5" w14:textId="42E0A4C0" w:rsidR="00261F6E" w:rsidRPr="00D40C6D" w:rsidRDefault="005051DF" w:rsidP="00FB3DB8">
      <w:pPr>
        <w:pStyle w:val="Akapitzlist"/>
        <w:numPr>
          <w:ilvl w:val="0"/>
          <w:numId w:val="28"/>
        </w:numPr>
        <w:spacing w:after="0" w:line="240" w:lineRule="auto"/>
        <w:ind w:left="771" w:hanging="357"/>
        <w:rPr>
          <w:rFonts w:ascii="Trebuchet MS" w:hAnsi="Trebuchet MS"/>
        </w:rPr>
      </w:pPr>
      <w:r w:rsidRPr="00D40C6D">
        <w:rPr>
          <w:rFonts w:ascii="Trebuchet MS" w:hAnsi="Trebuchet MS"/>
        </w:rPr>
        <w:t>Oferty przyjmowane są przez okres</w:t>
      </w:r>
      <w:r w:rsidR="00EB30EE" w:rsidRPr="00D40C6D">
        <w:rPr>
          <w:rFonts w:ascii="Trebuchet MS" w:hAnsi="Trebuchet MS"/>
        </w:rPr>
        <w:t xml:space="preserve"> </w:t>
      </w:r>
      <w:r w:rsidR="00EB30EE" w:rsidRPr="00B856A0">
        <w:rPr>
          <w:rFonts w:ascii="Trebuchet MS" w:hAnsi="Trebuchet MS"/>
        </w:rPr>
        <w:t>minimum</w:t>
      </w:r>
      <w:r w:rsidRPr="00B856A0">
        <w:rPr>
          <w:rFonts w:ascii="Trebuchet MS" w:hAnsi="Trebuchet MS"/>
        </w:rPr>
        <w:t xml:space="preserve"> </w:t>
      </w:r>
      <w:r w:rsidRPr="00D40C6D">
        <w:rPr>
          <w:rFonts w:ascii="Trebuchet MS" w:hAnsi="Trebuchet MS"/>
        </w:rPr>
        <w:t xml:space="preserve">21 dni kalendarzowych od dnia opublikowania niniejszego ogłoszenia na stronie internetowej </w:t>
      </w:r>
      <w:r w:rsidR="003A0ED5" w:rsidRPr="00D40C6D">
        <w:rPr>
          <w:rFonts w:ascii="Trebuchet MS" w:hAnsi="Trebuchet MS"/>
        </w:rPr>
        <w:t xml:space="preserve">BIP </w:t>
      </w:r>
      <w:r w:rsidR="00DF0283" w:rsidRPr="00D40C6D">
        <w:rPr>
          <w:rFonts w:ascii="Trebuchet MS" w:hAnsi="Trebuchet MS"/>
        </w:rPr>
        <w:t xml:space="preserve">Powiatu Gnieźnieńskiego </w:t>
      </w:r>
      <w:r w:rsidRPr="00D40C6D">
        <w:rPr>
          <w:rFonts w:ascii="Trebuchet MS" w:hAnsi="Trebuchet MS"/>
        </w:rPr>
        <w:t>oraz</w:t>
      </w:r>
      <w:r w:rsidR="00EB30EE" w:rsidRPr="00D40C6D">
        <w:rPr>
          <w:rFonts w:ascii="Trebuchet MS" w:hAnsi="Trebuchet MS"/>
        </w:rPr>
        <w:t xml:space="preserve"> </w:t>
      </w:r>
      <w:r w:rsidRPr="00D40C6D">
        <w:rPr>
          <w:rFonts w:ascii="Trebuchet MS" w:hAnsi="Trebuchet MS"/>
        </w:rPr>
        <w:t>w dzienniku lokalnym</w:t>
      </w:r>
      <w:r w:rsidR="007A3BEB" w:rsidRPr="00D40C6D">
        <w:rPr>
          <w:rFonts w:ascii="Trebuchet MS" w:hAnsi="Trebuchet MS"/>
        </w:rPr>
        <w:t xml:space="preserve"> www.moje-gniezno.pl</w:t>
      </w:r>
      <w:r w:rsidRPr="00D40C6D">
        <w:rPr>
          <w:rFonts w:ascii="Trebuchet MS" w:hAnsi="Trebuchet MS"/>
        </w:rPr>
        <w:t>.</w:t>
      </w:r>
      <w:r w:rsidR="001047D6" w:rsidRPr="00D40C6D">
        <w:rPr>
          <w:rFonts w:ascii="Trebuchet MS" w:hAnsi="Trebuchet MS"/>
        </w:rPr>
        <w:t xml:space="preserve"> </w:t>
      </w:r>
    </w:p>
    <w:p w14:paraId="08979B50" w14:textId="0A7199AE" w:rsidR="00261F6E" w:rsidRPr="00D40C6D" w:rsidRDefault="00A9230E" w:rsidP="00FB3DB8">
      <w:pPr>
        <w:pStyle w:val="Akapitzlist"/>
        <w:numPr>
          <w:ilvl w:val="0"/>
          <w:numId w:val="28"/>
        </w:numPr>
        <w:spacing w:after="0" w:line="240" w:lineRule="auto"/>
        <w:ind w:left="771" w:hanging="357"/>
        <w:rPr>
          <w:rFonts w:ascii="Trebuchet MS" w:hAnsi="Trebuchet MS"/>
        </w:rPr>
      </w:pPr>
      <w:r w:rsidRPr="00D40C6D">
        <w:rPr>
          <w:rFonts w:ascii="Trebuchet MS" w:hAnsi="Trebuchet MS"/>
        </w:rPr>
        <w:t xml:space="preserve">O </w:t>
      </w:r>
      <w:r w:rsidR="005051DF" w:rsidRPr="00D40C6D">
        <w:rPr>
          <w:rFonts w:ascii="Trebuchet MS" w:hAnsi="Trebuchet MS"/>
        </w:rPr>
        <w:t>terminie złożenia decyduje data wpływu i oferty złożone po terminie</w:t>
      </w:r>
      <w:r w:rsidR="001047D6" w:rsidRPr="00D40C6D">
        <w:rPr>
          <w:rFonts w:ascii="Trebuchet MS" w:hAnsi="Trebuchet MS"/>
        </w:rPr>
        <w:t xml:space="preserve"> </w:t>
      </w:r>
      <w:r w:rsidR="005051DF" w:rsidRPr="00D40C6D">
        <w:rPr>
          <w:rFonts w:ascii="Trebuchet MS" w:hAnsi="Trebuchet MS"/>
        </w:rPr>
        <w:t>nie będą rozpatrywane.</w:t>
      </w:r>
      <w:r w:rsidR="001047D6" w:rsidRPr="00D40C6D">
        <w:rPr>
          <w:rFonts w:ascii="Trebuchet MS" w:hAnsi="Trebuchet MS"/>
        </w:rPr>
        <w:t xml:space="preserve"> </w:t>
      </w:r>
    </w:p>
    <w:p w14:paraId="3B2DF1C1" w14:textId="6CC420EC" w:rsidR="00261F6E" w:rsidRPr="00D40C6D" w:rsidRDefault="005051DF" w:rsidP="00FB3DB8">
      <w:pPr>
        <w:pStyle w:val="Akapitzlist"/>
        <w:numPr>
          <w:ilvl w:val="0"/>
          <w:numId w:val="28"/>
        </w:numPr>
        <w:spacing w:after="0" w:line="240" w:lineRule="auto"/>
        <w:ind w:left="771" w:hanging="357"/>
        <w:rPr>
          <w:rFonts w:ascii="Trebuchet MS" w:hAnsi="Trebuchet MS"/>
        </w:rPr>
      </w:pPr>
      <w:r w:rsidRPr="00D40C6D">
        <w:rPr>
          <w:rFonts w:ascii="Trebuchet MS" w:hAnsi="Trebuchet MS"/>
        </w:rPr>
        <w:t>Oferty niekompletne, niespełniające warunków podanych w punkcie VI niniejszego ogłoszenia, nie będą rozpatrywane.</w:t>
      </w:r>
      <w:r w:rsidR="001047D6" w:rsidRPr="00D40C6D">
        <w:rPr>
          <w:rFonts w:ascii="Trebuchet MS" w:hAnsi="Trebuchet MS"/>
        </w:rPr>
        <w:t xml:space="preserve"> </w:t>
      </w:r>
    </w:p>
    <w:p w14:paraId="40A874C9" w14:textId="5D1E706A" w:rsidR="001069A9" w:rsidRPr="00D40C6D" w:rsidRDefault="005051DF" w:rsidP="00FB3DB8">
      <w:pPr>
        <w:pStyle w:val="Akapitzlist"/>
        <w:numPr>
          <w:ilvl w:val="0"/>
          <w:numId w:val="28"/>
        </w:numPr>
        <w:spacing w:after="0" w:line="240" w:lineRule="auto"/>
        <w:ind w:left="771" w:hanging="357"/>
        <w:rPr>
          <w:rFonts w:ascii="Trebuchet MS" w:hAnsi="Trebuchet MS"/>
        </w:rPr>
      </w:pPr>
      <w:r w:rsidRPr="00D40C6D">
        <w:rPr>
          <w:rFonts w:ascii="Trebuchet MS" w:hAnsi="Trebuchet MS"/>
        </w:rPr>
        <w:lastRenderedPageBreak/>
        <w:t>Ocena złożonych zgłoszeń prowadzona będzie z zachowaniem zasady przejrzystości</w:t>
      </w:r>
      <w:r w:rsidR="001047D6" w:rsidRPr="00D40C6D">
        <w:rPr>
          <w:rFonts w:ascii="Trebuchet MS" w:hAnsi="Trebuchet MS"/>
        </w:rPr>
        <w:t xml:space="preserve"> </w:t>
      </w:r>
      <w:r w:rsidRPr="00D40C6D">
        <w:rPr>
          <w:rFonts w:ascii="Trebuchet MS" w:hAnsi="Trebuchet MS"/>
        </w:rPr>
        <w:t>i równego traktowania podmiotów.</w:t>
      </w:r>
      <w:r w:rsidR="001047D6" w:rsidRPr="00D40C6D">
        <w:rPr>
          <w:rFonts w:ascii="Trebuchet MS" w:hAnsi="Trebuchet MS"/>
        </w:rPr>
        <w:t xml:space="preserve"> </w:t>
      </w:r>
    </w:p>
    <w:p w14:paraId="41816D4B" w14:textId="77777777" w:rsidR="00B27D5B" w:rsidRPr="00D40C6D" w:rsidRDefault="00B27D5B" w:rsidP="00FB3DB8">
      <w:pPr>
        <w:pStyle w:val="Akapitzlist"/>
        <w:spacing w:after="0" w:line="240" w:lineRule="auto"/>
        <w:ind w:left="771"/>
        <w:rPr>
          <w:rFonts w:ascii="Trebuchet MS" w:hAnsi="Trebuchet MS"/>
        </w:rPr>
      </w:pPr>
    </w:p>
    <w:p w14:paraId="2A5141F3" w14:textId="0B9799CC" w:rsidR="003A0ED5" w:rsidRPr="00D40C6D" w:rsidRDefault="005051DF" w:rsidP="00B27D5B">
      <w:pPr>
        <w:pStyle w:val="Akapitzlist"/>
        <w:numPr>
          <w:ilvl w:val="0"/>
          <w:numId w:val="28"/>
        </w:numPr>
        <w:spacing w:after="0" w:line="240" w:lineRule="auto"/>
        <w:ind w:left="709"/>
        <w:rPr>
          <w:rStyle w:val="Hipercze"/>
          <w:rFonts w:ascii="Trebuchet MS" w:hAnsi="Trebuchet MS"/>
          <w:color w:val="auto"/>
          <w:u w:val="none"/>
        </w:rPr>
      </w:pPr>
      <w:r w:rsidRPr="00D40C6D">
        <w:rPr>
          <w:rFonts w:ascii="Trebuchet MS" w:hAnsi="Trebuchet MS"/>
        </w:rPr>
        <w:t xml:space="preserve">W sprawie dodatkowych </w:t>
      </w:r>
      <w:r w:rsidR="00AD3982" w:rsidRPr="00D40C6D">
        <w:rPr>
          <w:rFonts w:ascii="Trebuchet MS" w:hAnsi="Trebuchet MS"/>
        </w:rPr>
        <w:t>informacji</w:t>
      </w:r>
      <w:r w:rsidR="00BC3A97" w:rsidRPr="00D40C6D">
        <w:rPr>
          <w:rFonts w:ascii="Trebuchet MS" w:hAnsi="Trebuchet MS"/>
        </w:rPr>
        <w:t xml:space="preserve"> </w:t>
      </w:r>
      <w:r w:rsidR="00EB30EE" w:rsidRPr="00D40C6D">
        <w:rPr>
          <w:rFonts w:ascii="Trebuchet MS" w:hAnsi="Trebuchet MS"/>
        </w:rPr>
        <w:t xml:space="preserve">merytorycznych </w:t>
      </w:r>
      <w:r w:rsidR="00F012CF" w:rsidRPr="00D40C6D">
        <w:rPr>
          <w:rFonts w:ascii="Trebuchet MS" w:hAnsi="Trebuchet MS"/>
        </w:rPr>
        <w:t xml:space="preserve">odnośnie naboru </w:t>
      </w:r>
      <w:r w:rsidRPr="00D40C6D">
        <w:rPr>
          <w:rFonts w:ascii="Trebuchet MS" w:hAnsi="Trebuchet MS"/>
        </w:rPr>
        <w:t>należy kontaktować się mailowo</w:t>
      </w:r>
      <w:r w:rsidR="000F5C35" w:rsidRPr="00D40C6D">
        <w:rPr>
          <w:rFonts w:ascii="Trebuchet MS" w:hAnsi="Trebuchet MS"/>
        </w:rPr>
        <w:t xml:space="preserve"> </w:t>
      </w:r>
      <w:hyperlink r:id="rId9" w:history="1">
        <w:r w:rsidR="00A9230E" w:rsidRPr="00D40C6D">
          <w:rPr>
            <w:rStyle w:val="Hipercze"/>
            <w:rFonts w:ascii="Trebuchet MS" w:hAnsi="Trebuchet MS"/>
            <w:color w:val="auto"/>
          </w:rPr>
          <w:t>z</w:t>
        </w:r>
      </w:hyperlink>
      <w:r w:rsidR="00A9230E" w:rsidRPr="00D40C6D">
        <w:rPr>
          <w:rStyle w:val="Hipercze"/>
          <w:rFonts w:ascii="Trebuchet MS" w:hAnsi="Trebuchet MS"/>
          <w:color w:val="auto"/>
        </w:rPr>
        <w:t xml:space="preserve">  Dyrektorem Centrum Kształcenia Zawodowego i Ustawicznego w Gnieźnie: </w:t>
      </w:r>
      <w:hyperlink r:id="rId10" w:history="1">
        <w:r w:rsidR="00EB30EE" w:rsidRPr="00D40C6D">
          <w:rPr>
            <w:rStyle w:val="Hipercze"/>
            <w:rFonts w:ascii="Trebuchet MS" w:hAnsi="Trebuchet MS"/>
          </w:rPr>
          <w:t>dyrektor@ckziu.gniezno.pl</w:t>
        </w:r>
      </w:hyperlink>
      <w:r w:rsidR="00A9230E" w:rsidRPr="00D40C6D">
        <w:rPr>
          <w:rStyle w:val="Hipercze"/>
          <w:rFonts w:ascii="Trebuchet MS" w:hAnsi="Trebuchet MS"/>
          <w:color w:val="auto"/>
        </w:rPr>
        <w:t>.</w:t>
      </w:r>
    </w:p>
    <w:p w14:paraId="51F3E992" w14:textId="77777777" w:rsidR="00EB30EE" w:rsidRPr="00D40C6D" w:rsidRDefault="00EB30EE" w:rsidP="00EB30EE">
      <w:pPr>
        <w:pStyle w:val="Akapitzlist"/>
        <w:rPr>
          <w:rFonts w:ascii="Trebuchet MS" w:hAnsi="Trebuchet MS"/>
        </w:rPr>
      </w:pPr>
    </w:p>
    <w:p w14:paraId="7C37D517" w14:textId="767E1C7F" w:rsidR="00EB30EE" w:rsidRPr="00D40C6D" w:rsidRDefault="00EB30EE" w:rsidP="00B27D5B">
      <w:pPr>
        <w:pStyle w:val="Akapitzlist"/>
        <w:numPr>
          <w:ilvl w:val="0"/>
          <w:numId w:val="28"/>
        </w:numPr>
        <w:spacing w:after="0" w:line="240" w:lineRule="auto"/>
        <w:ind w:left="709"/>
        <w:rPr>
          <w:rFonts w:ascii="Trebuchet MS" w:hAnsi="Trebuchet MS"/>
        </w:rPr>
      </w:pPr>
      <w:r w:rsidRPr="00D40C6D">
        <w:rPr>
          <w:rFonts w:ascii="Trebuchet MS" w:hAnsi="Trebuchet MS"/>
        </w:rPr>
        <w:t xml:space="preserve">W sprawie informacji formalnych odnośnie składania ofert należy kontaktować się mailowo z pracownikami Wydziału Inwestycji Starostwa Powiatowego w Gnieźnie: </w:t>
      </w:r>
      <w:hyperlink r:id="rId11" w:history="1">
        <w:r w:rsidRPr="00D40C6D">
          <w:rPr>
            <w:rStyle w:val="Hipercze"/>
            <w:rFonts w:ascii="Trebuchet MS" w:hAnsi="Trebuchet MS"/>
          </w:rPr>
          <w:t>katarzyna.wojtkowiak@powiat-gniezno.pl</w:t>
        </w:r>
      </w:hyperlink>
      <w:r w:rsidRPr="00D40C6D">
        <w:rPr>
          <w:rFonts w:ascii="Trebuchet MS" w:hAnsi="Trebuchet MS"/>
        </w:rPr>
        <w:t xml:space="preserve"> lub </w:t>
      </w:r>
      <w:hyperlink r:id="rId12" w:history="1">
        <w:r w:rsidRPr="00D40C6D">
          <w:rPr>
            <w:rStyle w:val="Hipercze"/>
            <w:rFonts w:ascii="Trebuchet MS" w:hAnsi="Trebuchet MS"/>
          </w:rPr>
          <w:t>magdalena.bartkowska@powiat-gniezno.pl</w:t>
        </w:r>
      </w:hyperlink>
      <w:r w:rsidRPr="00D40C6D">
        <w:rPr>
          <w:rFonts w:ascii="Trebuchet MS" w:hAnsi="Trebuchet MS"/>
        </w:rPr>
        <w:t xml:space="preserve">. </w:t>
      </w:r>
    </w:p>
    <w:p w14:paraId="1E91DC1A" w14:textId="77777777" w:rsidR="00FB3DB8" w:rsidRPr="00FB3DB8" w:rsidRDefault="00FB3DB8" w:rsidP="00FB3DB8">
      <w:pPr>
        <w:spacing w:after="0" w:line="240" w:lineRule="auto"/>
        <w:ind w:left="345" w:right="-2" w:firstLine="206"/>
        <w:rPr>
          <w:rFonts w:ascii="Trebuchet MS" w:hAnsi="Trebuchet MS"/>
          <w:color w:val="auto"/>
          <w:u w:val="single" w:color="0563C1"/>
        </w:rPr>
      </w:pPr>
    </w:p>
    <w:p w14:paraId="59F4F658" w14:textId="40E4D685" w:rsidR="00261F6E" w:rsidRPr="00FB3DB8" w:rsidRDefault="005051DF" w:rsidP="00FB3DB8">
      <w:pPr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b/>
          <w:bCs/>
          <w:color w:val="auto"/>
        </w:rPr>
        <w:t>Obowiązek</w:t>
      </w:r>
      <w:r w:rsidRPr="00FB3DB8">
        <w:rPr>
          <w:rFonts w:ascii="Trebuchet MS" w:hAnsi="Trebuchet MS"/>
          <w:b/>
          <w:color w:val="auto"/>
        </w:rPr>
        <w:t xml:space="preserve"> informacyjny: </w:t>
      </w:r>
    </w:p>
    <w:p w14:paraId="2F95A4C6" w14:textId="77777777" w:rsidR="00212FB2" w:rsidRPr="00212FB2" w:rsidRDefault="00212FB2" w:rsidP="00212FB2">
      <w:pPr>
        <w:rPr>
          <w:rFonts w:ascii="Trebuchet MS" w:eastAsiaTheme="minorHAnsi" w:hAnsi="Trebuchet MS" w:cstheme="minorBidi"/>
          <w:color w:val="auto"/>
        </w:rPr>
      </w:pPr>
      <w:r w:rsidRPr="00212FB2">
        <w:rPr>
          <w:rFonts w:ascii="Trebuchet MS" w:hAnsi="Trebuchet M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orz uchylenia dyrektywy 95/46/WE (4.5.2016 L 119/38 Dziennik Urzędowy Unii Europejskiej PL), dalej RODO, informujemy, że: </w:t>
      </w:r>
    </w:p>
    <w:p w14:paraId="1ADF1041" w14:textId="77777777" w:rsidR="00212FB2" w:rsidRPr="00212FB2" w:rsidRDefault="00212FB2" w:rsidP="00432C30">
      <w:pPr>
        <w:numPr>
          <w:ilvl w:val="1"/>
          <w:numId w:val="34"/>
        </w:numPr>
        <w:spacing w:after="0" w:line="240" w:lineRule="auto"/>
        <w:ind w:left="709"/>
        <w:rPr>
          <w:rFonts w:ascii="Trebuchet MS" w:hAnsi="Trebuchet MS"/>
        </w:rPr>
      </w:pPr>
      <w:r w:rsidRPr="00212FB2">
        <w:rPr>
          <w:rFonts w:ascii="Trebuchet MS" w:hAnsi="Trebuchet MS"/>
        </w:rPr>
        <w:t xml:space="preserve">Administratorem Pani/Pana danych osobowych jest Starosta Gnieźnieński, Starostwo Powiatowe w Gnieźnie, ul. Papieża Jana Pawła II 9/10, 62-200 Gniezno, tel. 61 424 07 06; administrator wyznaczył Inspektora Danych Osobowych, z którym można się kontaktować pod adresem e-mail: </w:t>
      </w:r>
      <w:hyperlink r:id="rId13" w:history="1">
        <w:r w:rsidRPr="00212FB2">
          <w:rPr>
            <w:rStyle w:val="Hipercze"/>
            <w:rFonts w:ascii="Trebuchet MS" w:hAnsi="Trebuchet MS"/>
          </w:rPr>
          <w:t>iod@powiat-gniezno.pl</w:t>
        </w:r>
      </w:hyperlink>
      <w:r w:rsidRPr="00212FB2">
        <w:rPr>
          <w:rFonts w:ascii="Trebuchet MS" w:hAnsi="Trebuchet MS"/>
        </w:rPr>
        <w:t>.</w:t>
      </w:r>
    </w:p>
    <w:p w14:paraId="7A7F5CA9" w14:textId="77777777" w:rsidR="00212FB2" w:rsidRPr="00212FB2" w:rsidRDefault="00212FB2" w:rsidP="00432C30">
      <w:pPr>
        <w:numPr>
          <w:ilvl w:val="1"/>
          <w:numId w:val="34"/>
        </w:numPr>
        <w:spacing w:after="0" w:line="240" w:lineRule="auto"/>
        <w:ind w:left="709"/>
        <w:rPr>
          <w:rFonts w:ascii="Trebuchet MS" w:hAnsi="Trebuchet MS"/>
        </w:rPr>
      </w:pPr>
      <w:r w:rsidRPr="00212FB2">
        <w:rPr>
          <w:rFonts w:ascii="Trebuchet MS" w:hAnsi="Trebuchet MS"/>
        </w:rPr>
        <w:t xml:space="preserve">Pani/Pana dane osobowe przetwarzane będą na podstawie art. 6 ust. 1 lit. b i art. 6 ust. 1 lit. c RODO w celu wykonania umowy (porozumienia o współpracy) oraz realizacji wynikających z niej obowiązków prawnych. </w:t>
      </w:r>
    </w:p>
    <w:p w14:paraId="0312B170" w14:textId="77777777" w:rsidR="00212FB2" w:rsidRPr="00212FB2" w:rsidRDefault="00212FB2" w:rsidP="00432C30">
      <w:pPr>
        <w:numPr>
          <w:ilvl w:val="1"/>
          <w:numId w:val="34"/>
        </w:numPr>
        <w:spacing w:after="0" w:line="240" w:lineRule="auto"/>
        <w:ind w:left="709"/>
        <w:rPr>
          <w:rFonts w:ascii="Trebuchet MS" w:hAnsi="Trebuchet MS"/>
        </w:rPr>
      </w:pPr>
      <w:r w:rsidRPr="00212FB2">
        <w:rPr>
          <w:rFonts w:ascii="Trebuchet MS" w:hAnsi="Trebuchet MS"/>
        </w:rPr>
        <w:t xml:space="preserve">Odbiorcami Pani/Pana danych osobowych będą osoby lub podmioty, wspierające Administratora w realizacji zadania oraz podmioty,  którym udostępniona zostanie dokumentacja postępowania na zasadach określonych w Ustawie o dostępie do informacji publicznej. </w:t>
      </w:r>
    </w:p>
    <w:p w14:paraId="7F2DDAD8" w14:textId="77777777" w:rsidR="00212FB2" w:rsidRPr="00212FB2" w:rsidRDefault="00212FB2" w:rsidP="00432C30">
      <w:pPr>
        <w:numPr>
          <w:ilvl w:val="1"/>
          <w:numId w:val="34"/>
        </w:numPr>
        <w:spacing w:after="0" w:line="240" w:lineRule="auto"/>
        <w:ind w:left="709"/>
        <w:rPr>
          <w:rFonts w:ascii="Trebuchet MS" w:hAnsi="Trebuchet MS"/>
        </w:rPr>
      </w:pPr>
      <w:r w:rsidRPr="00212FB2">
        <w:rPr>
          <w:rFonts w:ascii="Trebuchet MS" w:hAnsi="Trebuchet MS"/>
        </w:rPr>
        <w:t>Protokół postępowania o zamówienie publiczne wraz z załącznikami jest jawny z wyłączeniem danych szczególnych kategorii, o których mowa w art. 9 ust. 1 RODO, zebranych w toku postępowania.</w:t>
      </w:r>
    </w:p>
    <w:p w14:paraId="1D31836A" w14:textId="77777777" w:rsidR="00212FB2" w:rsidRPr="00212FB2" w:rsidRDefault="00212FB2" w:rsidP="00432C30">
      <w:pPr>
        <w:numPr>
          <w:ilvl w:val="1"/>
          <w:numId w:val="34"/>
        </w:numPr>
        <w:spacing w:after="0" w:line="240" w:lineRule="auto"/>
        <w:ind w:left="709"/>
        <w:rPr>
          <w:rFonts w:ascii="Trebuchet MS" w:hAnsi="Trebuchet MS"/>
        </w:rPr>
      </w:pPr>
      <w:r w:rsidRPr="00212FB2">
        <w:rPr>
          <w:rFonts w:ascii="Trebuchet MS" w:hAnsi="Trebuchet MS"/>
        </w:rPr>
        <w:t>Pani/Pana dane osobowe zawarte w protokole będą przechowywane przez okres 4 lat od dnia zakończenia postępowania, a jeżeli czas trwania umowy (porozumienia o współpracy) przekracza 4 lata, okres przechowywania obejmuje cały czas trwania umowy, chyba że niezbędny będzie dłuższy okres przetwarzania np. z uwagi na dochodzenie roszczeń lub okres archiwizacji ustalony w JRWA - art. 6 ust. 2 ustawy z dnia 14 lipca 1983 r. o narodowym zasobie archiwalnym i archiwach. Dla dokumentów wytworzonych w ramach zamówień publicznych krajowych jest to okres 5 lat, dla zamówień publicznych unijnych jest to okres 10 lat. Natomiast umowy cywilno-prawne wraz z dokumentacją dotyczącą ich realizacji, niezależnie od trybu w jakim zostały zawarte, przechowywane są przez okres 10 lat. Okres przechowywania liczony jest od 1 stycznia roku następnego od daty zakończenia sprawy</w:t>
      </w:r>
    </w:p>
    <w:p w14:paraId="0F8B3621" w14:textId="77777777" w:rsidR="00212FB2" w:rsidRPr="00212FB2" w:rsidRDefault="00212FB2" w:rsidP="00432C30">
      <w:pPr>
        <w:numPr>
          <w:ilvl w:val="1"/>
          <w:numId w:val="34"/>
        </w:numPr>
        <w:spacing w:after="0" w:line="240" w:lineRule="auto"/>
        <w:ind w:left="709"/>
        <w:rPr>
          <w:rFonts w:ascii="Trebuchet MS" w:hAnsi="Trebuchet MS"/>
        </w:rPr>
      </w:pPr>
      <w:r w:rsidRPr="00212FB2">
        <w:rPr>
          <w:rFonts w:ascii="Trebuchet MS" w:hAnsi="Trebuchet MS"/>
        </w:rPr>
        <w:t xml:space="preserve">Obowiązek podania przez Panią/Pana danych osobowych bezpośrednio Pani/Pana dotyczących jest wymogiem, związanym z udziałem w postępowaniu wyłonienie partnera. </w:t>
      </w:r>
    </w:p>
    <w:p w14:paraId="6AA84170" w14:textId="77777777" w:rsidR="00212FB2" w:rsidRPr="00212FB2" w:rsidRDefault="00212FB2" w:rsidP="00432C30">
      <w:pPr>
        <w:numPr>
          <w:ilvl w:val="1"/>
          <w:numId w:val="34"/>
        </w:numPr>
        <w:spacing w:after="0" w:line="240" w:lineRule="auto"/>
        <w:ind w:left="709"/>
        <w:rPr>
          <w:rFonts w:ascii="Trebuchet MS" w:hAnsi="Trebuchet MS"/>
        </w:rPr>
      </w:pPr>
      <w:r w:rsidRPr="00212FB2">
        <w:rPr>
          <w:rFonts w:ascii="Trebuchet MS" w:hAnsi="Trebuchet MS"/>
        </w:rPr>
        <w:t>W odniesieniu do Pani/Pana danych osobowych decyzje nie będą podejmowane w sposób zautomatyzowany, stosownie do art. 22 RODO.</w:t>
      </w:r>
    </w:p>
    <w:p w14:paraId="53E36165" w14:textId="77777777" w:rsidR="00212FB2" w:rsidRPr="00212FB2" w:rsidRDefault="00212FB2" w:rsidP="00432C30">
      <w:pPr>
        <w:numPr>
          <w:ilvl w:val="1"/>
          <w:numId w:val="34"/>
        </w:numPr>
        <w:spacing w:after="0" w:line="240" w:lineRule="auto"/>
        <w:ind w:left="709"/>
        <w:rPr>
          <w:rFonts w:ascii="Trebuchet MS" w:hAnsi="Trebuchet MS"/>
        </w:rPr>
      </w:pPr>
      <w:r w:rsidRPr="00212FB2">
        <w:rPr>
          <w:rFonts w:ascii="Trebuchet MS" w:hAnsi="Trebuchet MS"/>
        </w:rPr>
        <w:t xml:space="preserve">Posiada Pani/Pan: </w:t>
      </w:r>
    </w:p>
    <w:p w14:paraId="551C3542" w14:textId="77777777" w:rsidR="00212FB2" w:rsidRPr="00212FB2" w:rsidRDefault="00212FB2" w:rsidP="00212FB2">
      <w:pPr>
        <w:numPr>
          <w:ilvl w:val="0"/>
          <w:numId w:val="33"/>
        </w:numPr>
        <w:spacing w:after="0" w:line="240" w:lineRule="auto"/>
        <w:rPr>
          <w:rFonts w:ascii="Trebuchet MS" w:hAnsi="Trebuchet MS"/>
        </w:rPr>
      </w:pPr>
      <w:r w:rsidRPr="00212FB2">
        <w:rPr>
          <w:rFonts w:ascii="Trebuchet MS" w:hAnsi="Trebuchet MS"/>
        </w:rPr>
        <w:lastRenderedPageBreak/>
        <w:t xml:space="preserve">na podst. art. 15 RODO prawo dostępu do danych osobowych Pani/Pana dotyczących; </w:t>
      </w:r>
    </w:p>
    <w:p w14:paraId="36340F73" w14:textId="77777777" w:rsidR="00212FB2" w:rsidRPr="00212FB2" w:rsidRDefault="00212FB2" w:rsidP="00212FB2">
      <w:pPr>
        <w:numPr>
          <w:ilvl w:val="0"/>
          <w:numId w:val="33"/>
        </w:numPr>
        <w:spacing w:after="0" w:line="240" w:lineRule="auto"/>
        <w:rPr>
          <w:rFonts w:ascii="Trebuchet MS" w:hAnsi="Trebuchet MS"/>
        </w:rPr>
      </w:pPr>
      <w:r w:rsidRPr="00212FB2">
        <w:rPr>
          <w:rFonts w:ascii="Trebuchet MS" w:hAnsi="Trebuchet MS"/>
        </w:rPr>
        <w:t>na podstawie art. 16 RODO prawo do sprostowania Pani/Pana danych osobowych;</w:t>
      </w:r>
    </w:p>
    <w:p w14:paraId="06418CE4" w14:textId="77777777" w:rsidR="00212FB2" w:rsidRPr="00212FB2" w:rsidRDefault="00212FB2" w:rsidP="00212FB2">
      <w:pPr>
        <w:numPr>
          <w:ilvl w:val="0"/>
          <w:numId w:val="33"/>
        </w:numPr>
        <w:spacing w:after="0" w:line="240" w:lineRule="auto"/>
        <w:rPr>
          <w:rFonts w:ascii="Trebuchet MS" w:hAnsi="Trebuchet MS"/>
        </w:rPr>
      </w:pPr>
      <w:r w:rsidRPr="00212FB2">
        <w:rPr>
          <w:rFonts w:ascii="Trebuchet MS" w:hAnsi="Trebuchet MS"/>
        </w:rPr>
        <w:t>na podst. art. 18 RODO prawo żądania od administratora ograniczenia przetwarzania danych osobowych z zastrzeżeniem okresu trwania postępowania o udzielenie zamówienia publicznego lub konkursu oraz przypadków, o których mowa w art. 18 ust. 2 RODO;</w:t>
      </w:r>
    </w:p>
    <w:p w14:paraId="1BC6BFB4" w14:textId="77777777" w:rsidR="00212FB2" w:rsidRPr="00212FB2" w:rsidRDefault="00212FB2" w:rsidP="00212FB2">
      <w:pPr>
        <w:numPr>
          <w:ilvl w:val="0"/>
          <w:numId w:val="33"/>
        </w:numPr>
        <w:spacing w:after="0" w:line="240" w:lineRule="auto"/>
        <w:rPr>
          <w:rFonts w:ascii="Trebuchet MS" w:hAnsi="Trebuchet MS"/>
        </w:rPr>
      </w:pPr>
      <w:r w:rsidRPr="00212FB2">
        <w:rPr>
          <w:rFonts w:ascii="Trebuchet MS" w:hAnsi="Trebuchet MS"/>
        </w:rPr>
        <w:t>prawo do wniesienia skargi do Prezesa Urzędu Ochrony Danych Osobowych, gdy uzna Pani/Pan, że przetwarzanie danych osobowych Pani/Pana dotyczących narusza przepisy RODO.</w:t>
      </w:r>
    </w:p>
    <w:p w14:paraId="18A44D17" w14:textId="77777777" w:rsidR="00261F6E" w:rsidRPr="00FB3DB8" w:rsidRDefault="005051DF" w:rsidP="001047D6">
      <w:pPr>
        <w:spacing w:after="0" w:line="240" w:lineRule="auto"/>
        <w:ind w:left="-5" w:hanging="10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-- </w:t>
      </w:r>
    </w:p>
    <w:p w14:paraId="722E1F34" w14:textId="77777777" w:rsidR="00261F6E" w:rsidRPr="00FB3DB8" w:rsidRDefault="005051DF" w:rsidP="001047D6">
      <w:pPr>
        <w:spacing w:after="0" w:line="240" w:lineRule="auto"/>
        <w:ind w:left="10" w:hanging="10"/>
        <w:rPr>
          <w:rFonts w:ascii="Trebuchet MS" w:hAnsi="Trebuchet MS"/>
          <w:iCs/>
          <w:color w:val="auto"/>
        </w:rPr>
      </w:pPr>
      <w:r w:rsidRPr="00FB3DB8">
        <w:rPr>
          <w:rFonts w:ascii="Trebuchet MS" w:hAnsi="Trebuchet MS"/>
          <w:iCs/>
          <w:color w:val="auto"/>
        </w:rPr>
        <w:t xml:space="preserve">Załączniki: </w:t>
      </w:r>
    </w:p>
    <w:p w14:paraId="6E700267" w14:textId="2BA417C3" w:rsidR="00261F6E" w:rsidRPr="00D40C6D" w:rsidRDefault="005051DF" w:rsidP="001047D6">
      <w:pPr>
        <w:numPr>
          <w:ilvl w:val="0"/>
          <w:numId w:val="13"/>
        </w:numPr>
        <w:spacing w:after="0" w:line="240" w:lineRule="auto"/>
        <w:ind w:hanging="360"/>
        <w:rPr>
          <w:rFonts w:ascii="Trebuchet MS" w:hAnsi="Trebuchet MS"/>
          <w:iCs/>
          <w:color w:val="auto"/>
        </w:rPr>
      </w:pPr>
      <w:r w:rsidRPr="00D40C6D">
        <w:rPr>
          <w:rFonts w:ascii="Trebuchet MS" w:hAnsi="Trebuchet MS"/>
          <w:iCs/>
          <w:color w:val="auto"/>
        </w:rPr>
        <w:t>Regulamin Konkursu</w:t>
      </w:r>
      <w:r w:rsidR="00F477E0" w:rsidRPr="00D40C6D">
        <w:rPr>
          <w:rFonts w:ascii="Trebuchet MS" w:hAnsi="Trebuchet MS"/>
          <w:iCs/>
          <w:color w:val="auto"/>
        </w:rPr>
        <w:t xml:space="preserve"> </w:t>
      </w:r>
      <w:r w:rsidR="001047D6" w:rsidRPr="00D40C6D">
        <w:rPr>
          <w:rFonts w:ascii="Trebuchet MS" w:hAnsi="Trebuchet MS"/>
          <w:iCs/>
          <w:color w:val="auto"/>
        </w:rPr>
        <w:t xml:space="preserve"> </w:t>
      </w:r>
      <w:r w:rsidR="00F477E0" w:rsidRPr="00D40C6D">
        <w:rPr>
          <w:rFonts w:ascii="Trebuchet MS" w:eastAsiaTheme="minorHAnsi" w:hAnsi="Trebuchet MS" w:cstheme="minorBidi"/>
          <w:i/>
          <w:iCs/>
          <w:color w:val="auto"/>
          <w:lang w:eastAsia="en-US"/>
        </w:rPr>
        <w:t>"Utworzenie i wsparcie funkcjonowania 120 branżowych centrów umiejętności (BCU), realizujących koncepcję centrów doskonałości zawodowej (</w:t>
      </w:r>
      <w:proofErr w:type="spellStart"/>
      <w:r w:rsidR="00F477E0" w:rsidRPr="00D40C6D">
        <w:rPr>
          <w:rFonts w:ascii="Trebuchet MS" w:eastAsiaTheme="minorHAnsi" w:hAnsi="Trebuchet MS" w:cstheme="minorBidi"/>
          <w:i/>
          <w:iCs/>
          <w:color w:val="auto"/>
          <w:lang w:eastAsia="en-US"/>
        </w:rPr>
        <w:t>CoVEs</w:t>
      </w:r>
      <w:proofErr w:type="spellEnd"/>
      <w:r w:rsidR="00F477E0" w:rsidRPr="00D40C6D">
        <w:rPr>
          <w:rFonts w:ascii="Trebuchet MS" w:eastAsiaTheme="minorHAnsi" w:hAnsi="Trebuchet MS" w:cstheme="minorBidi"/>
          <w:i/>
          <w:iCs/>
          <w:color w:val="auto"/>
          <w:lang w:eastAsia="en-US"/>
        </w:rPr>
        <w:t>)".</w:t>
      </w:r>
    </w:p>
    <w:p w14:paraId="7ADD376A" w14:textId="0D98AC2B" w:rsidR="00BC3A97" w:rsidRPr="00D40C6D" w:rsidRDefault="005051DF" w:rsidP="001047D6">
      <w:pPr>
        <w:numPr>
          <w:ilvl w:val="0"/>
          <w:numId w:val="13"/>
        </w:numPr>
        <w:spacing w:after="0" w:line="240" w:lineRule="auto"/>
        <w:ind w:left="623" w:hanging="357"/>
        <w:rPr>
          <w:rFonts w:ascii="Trebuchet MS" w:hAnsi="Trebuchet MS"/>
          <w:iCs/>
          <w:color w:val="auto"/>
        </w:rPr>
      </w:pPr>
      <w:r w:rsidRPr="00D40C6D">
        <w:rPr>
          <w:rFonts w:ascii="Trebuchet MS" w:hAnsi="Trebuchet MS"/>
          <w:iCs/>
          <w:color w:val="auto"/>
        </w:rPr>
        <w:t>Formularz zgłoszeniowy</w:t>
      </w:r>
      <w:r w:rsidR="00D95B9C" w:rsidRPr="00D40C6D">
        <w:rPr>
          <w:rFonts w:ascii="Trebuchet MS" w:hAnsi="Trebuchet MS"/>
          <w:iCs/>
          <w:color w:val="auto"/>
        </w:rPr>
        <w:t xml:space="preserve"> (zawierający spis dodatkowych załączników</w:t>
      </w:r>
      <w:r w:rsidR="000B4141" w:rsidRPr="00D40C6D">
        <w:rPr>
          <w:rFonts w:ascii="Trebuchet MS" w:hAnsi="Trebuchet MS"/>
          <w:iCs/>
          <w:color w:val="auto"/>
        </w:rPr>
        <w:t xml:space="preserve"> w pozycji Kryteria formalne</w:t>
      </w:r>
      <w:r w:rsidR="00D95B9C" w:rsidRPr="00D40C6D">
        <w:rPr>
          <w:rFonts w:ascii="Trebuchet MS" w:hAnsi="Trebuchet MS"/>
          <w:iCs/>
          <w:color w:val="auto"/>
        </w:rPr>
        <w:t>)</w:t>
      </w:r>
    </w:p>
    <w:p w14:paraId="277D52EA" w14:textId="3C61FE88" w:rsidR="005C6ED4" w:rsidRPr="00D40C6D" w:rsidRDefault="000437AB" w:rsidP="005C6ED4">
      <w:pPr>
        <w:numPr>
          <w:ilvl w:val="0"/>
          <w:numId w:val="13"/>
        </w:numPr>
        <w:spacing w:after="0" w:line="240" w:lineRule="auto"/>
        <w:ind w:left="623" w:hanging="357"/>
        <w:rPr>
          <w:rFonts w:ascii="Trebuchet MS" w:hAnsi="Trebuchet MS"/>
          <w:iCs/>
          <w:color w:val="auto"/>
        </w:rPr>
      </w:pPr>
      <w:r w:rsidRPr="00D40C6D">
        <w:rPr>
          <w:rFonts w:ascii="Trebuchet MS" w:hAnsi="Trebuchet MS"/>
          <w:color w:val="auto"/>
        </w:rPr>
        <w:t>Oświadczenie o gotowości do współpracy z Powiatem Gnieźnieńskim</w:t>
      </w:r>
      <w:r w:rsidR="005051DF" w:rsidRPr="00D40C6D">
        <w:rPr>
          <w:rFonts w:ascii="Trebuchet MS" w:hAnsi="Trebuchet MS"/>
          <w:iCs/>
          <w:color w:val="auto"/>
        </w:rPr>
        <w:t>.</w:t>
      </w:r>
    </w:p>
    <w:p w14:paraId="166E8213" w14:textId="2880BE23" w:rsidR="005C6ED4" w:rsidRPr="00D40C6D" w:rsidRDefault="005C6ED4" w:rsidP="005C6ED4">
      <w:pPr>
        <w:spacing w:after="0" w:line="240" w:lineRule="auto"/>
        <w:rPr>
          <w:rFonts w:ascii="Trebuchet MS" w:hAnsi="Trebuchet MS"/>
          <w:iCs/>
          <w:color w:val="auto"/>
        </w:rPr>
      </w:pPr>
    </w:p>
    <w:p w14:paraId="0F74F370" w14:textId="2BB098F2" w:rsidR="005C6ED4" w:rsidRPr="00FC5B16" w:rsidRDefault="00F477E0" w:rsidP="005C6ED4">
      <w:pPr>
        <w:pStyle w:val="Nagwek4"/>
        <w:jc w:val="both"/>
        <w:rPr>
          <w:rFonts w:ascii="Trebuchet MS" w:eastAsiaTheme="minorHAnsi" w:hAnsi="Trebuchet MS" w:cstheme="minorBidi"/>
          <w:i w:val="0"/>
          <w:iCs w:val="0"/>
          <w:color w:val="auto"/>
          <w:u w:val="single"/>
          <w:lang w:eastAsia="en-US"/>
        </w:rPr>
      </w:pPr>
      <w:r w:rsidRPr="00D40C6D"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  <w:t>Pełną d</w:t>
      </w:r>
      <w:r w:rsidR="005C6ED4" w:rsidRPr="00D40C6D"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  <w:t>okumentację do konkursu</w:t>
      </w:r>
      <w:r w:rsidR="00EE496C" w:rsidRPr="00D40C6D"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  <w:t xml:space="preserve"> </w:t>
      </w:r>
      <w:bookmarkStart w:id="5" w:name="_Hlk118797733"/>
      <w:r w:rsidR="00EE496C" w:rsidRPr="00D40C6D"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  <w:t xml:space="preserve">ogłoszonego przez Fundację Rozwoju Systemu Edukacji </w:t>
      </w:r>
      <w:bookmarkEnd w:id="5"/>
      <w:r w:rsidR="00EE496C" w:rsidRPr="00D40C6D"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  <w:t>(jednostka wspierająca) konkursem pn.: "Utworzenie i wsparcie funkcjonowania 120 branżowych centrów umiejętności (BCU), realizujących koncepcję centrów doskonałości zawodowej (</w:t>
      </w:r>
      <w:proofErr w:type="spellStart"/>
      <w:r w:rsidR="00EE496C" w:rsidRPr="00D40C6D"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  <w:t>CoVEs</w:t>
      </w:r>
      <w:proofErr w:type="spellEnd"/>
      <w:r w:rsidR="00EE496C" w:rsidRPr="00D40C6D"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  <w:t>)" w ramach Krajowego Planu Odbudowy i Zwiększania Odporności, Komponent A "Odporność i konkurencyjność gospodarki", Inwestycja A.3.1.1. "Wsparcie rozwoju nowoczesnego kształcenia zawodowego, szkolnictwa wyższego oraz uczenia się przez całe życie"</w:t>
      </w:r>
      <w:r w:rsidR="005C6ED4" w:rsidRPr="00D40C6D"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  <w:t xml:space="preserve"> znaleźć można na stronie internetowej: </w:t>
      </w:r>
      <w:r w:rsidR="005C6ED4" w:rsidRPr="00D40C6D">
        <w:rPr>
          <w:rFonts w:ascii="Trebuchet MS" w:eastAsiaTheme="minorHAnsi" w:hAnsi="Trebuchet MS" w:cstheme="minorBidi"/>
          <w:i w:val="0"/>
          <w:iCs w:val="0"/>
          <w:color w:val="auto"/>
          <w:u w:val="single"/>
          <w:lang w:eastAsia="en-US"/>
        </w:rPr>
        <w:t>https://www.frse.org.pl/kpo-bcu-wnioskowanie</w:t>
      </w:r>
    </w:p>
    <w:p w14:paraId="0BF265AC" w14:textId="14ABC51D" w:rsidR="005C6ED4" w:rsidRPr="005C6ED4" w:rsidRDefault="005C6ED4" w:rsidP="005C6ED4">
      <w:pPr>
        <w:pStyle w:val="Nagwek4"/>
        <w:jc w:val="both"/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</w:pPr>
      <w:r w:rsidRPr="005C6ED4">
        <w:rPr>
          <w:rFonts w:ascii="Trebuchet MS" w:eastAsiaTheme="minorHAnsi" w:hAnsi="Trebuchet MS" w:cstheme="minorBidi"/>
          <w:i w:val="0"/>
          <w:iCs w:val="0"/>
          <w:color w:val="auto"/>
          <w:lang w:eastAsia="en-US"/>
        </w:rPr>
        <w:t xml:space="preserve"> </w:t>
      </w:r>
    </w:p>
    <w:p w14:paraId="6E0B1722" w14:textId="29ADE28E" w:rsidR="005C6ED4" w:rsidRPr="005C6ED4" w:rsidRDefault="00FC5B16" w:rsidP="00FC5B16">
      <w:pPr>
        <w:tabs>
          <w:tab w:val="left" w:pos="8235"/>
        </w:tabs>
        <w:spacing w:after="0" w:line="240" w:lineRule="auto"/>
        <w:rPr>
          <w:rFonts w:ascii="Trebuchet MS" w:hAnsi="Trebuchet MS"/>
          <w:iCs/>
          <w:color w:val="auto"/>
        </w:rPr>
      </w:pPr>
      <w:r>
        <w:rPr>
          <w:rFonts w:ascii="Trebuchet MS" w:hAnsi="Trebuchet MS"/>
          <w:iCs/>
          <w:color w:val="auto"/>
        </w:rPr>
        <w:tab/>
      </w:r>
    </w:p>
    <w:p w14:paraId="68A74E07" w14:textId="77777777" w:rsidR="000348D8" w:rsidRPr="00FB3DB8" w:rsidRDefault="000348D8" w:rsidP="000348D8">
      <w:pPr>
        <w:spacing w:after="0" w:line="240" w:lineRule="auto"/>
        <w:ind w:left="623"/>
        <w:rPr>
          <w:rFonts w:ascii="Trebuchet MS" w:hAnsi="Trebuchet MS"/>
          <w:iCs/>
          <w:color w:val="auto"/>
        </w:rPr>
      </w:pPr>
    </w:p>
    <w:p w14:paraId="0F39AEB9" w14:textId="0DAB78B2" w:rsidR="00261F6E" w:rsidRDefault="005051DF" w:rsidP="001047D6">
      <w:pPr>
        <w:spacing w:after="0" w:line="240" w:lineRule="auto"/>
        <w:ind w:left="49"/>
        <w:jc w:val="center"/>
        <w:rPr>
          <w:rFonts w:ascii="Trebuchet MS" w:hAnsi="Trebuchet MS"/>
          <w:color w:val="auto"/>
        </w:rPr>
      </w:pPr>
      <w:r w:rsidRPr="00FB3DB8">
        <w:rPr>
          <w:rFonts w:ascii="Trebuchet MS" w:hAnsi="Trebuchet MS"/>
          <w:color w:val="auto"/>
        </w:rPr>
        <w:t xml:space="preserve"> </w:t>
      </w:r>
    </w:p>
    <w:p w14:paraId="064207BB" w14:textId="2E2F33DA" w:rsidR="00480045" w:rsidRPr="00480045" w:rsidRDefault="00480045" w:rsidP="00480045">
      <w:pPr>
        <w:rPr>
          <w:rFonts w:ascii="Trebuchet MS" w:hAnsi="Trebuchet MS"/>
        </w:rPr>
      </w:pPr>
    </w:p>
    <w:p w14:paraId="63E4FE65" w14:textId="63005E7A" w:rsidR="00480045" w:rsidRPr="00480045" w:rsidRDefault="00480045" w:rsidP="00480045">
      <w:pPr>
        <w:rPr>
          <w:rFonts w:ascii="Trebuchet MS" w:hAnsi="Trebuchet MS"/>
        </w:rPr>
      </w:pPr>
    </w:p>
    <w:p w14:paraId="20355CD8" w14:textId="3A377AE0" w:rsidR="00480045" w:rsidRPr="00480045" w:rsidRDefault="00480045" w:rsidP="00480045">
      <w:pPr>
        <w:rPr>
          <w:rFonts w:ascii="Trebuchet MS" w:hAnsi="Trebuchet MS"/>
        </w:rPr>
      </w:pPr>
    </w:p>
    <w:p w14:paraId="7D71A3E3" w14:textId="0BA9245E" w:rsidR="00480045" w:rsidRPr="00480045" w:rsidRDefault="00480045" w:rsidP="00480045">
      <w:pPr>
        <w:rPr>
          <w:rFonts w:ascii="Trebuchet MS" w:hAnsi="Trebuchet MS"/>
        </w:rPr>
      </w:pPr>
    </w:p>
    <w:p w14:paraId="72E4E903" w14:textId="52CC0123" w:rsidR="00480045" w:rsidRDefault="00480045" w:rsidP="00480045">
      <w:pPr>
        <w:rPr>
          <w:rFonts w:ascii="Trebuchet MS" w:hAnsi="Trebuchet MS"/>
          <w:color w:val="auto"/>
        </w:rPr>
      </w:pPr>
    </w:p>
    <w:p w14:paraId="77548F07" w14:textId="77777777" w:rsidR="00480045" w:rsidRPr="00480045" w:rsidRDefault="00480045" w:rsidP="00480045">
      <w:pPr>
        <w:jc w:val="right"/>
        <w:rPr>
          <w:rFonts w:ascii="Trebuchet MS" w:hAnsi="Trebuchet MS"/>
        </w:rPr>
      </w:pPr>
    </w:p>
    <w:sectPr w:rsidR="00480045" w:rsidRPr="00480045" w:rsidSect="00C671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3" w:bottom="1798" w:left="14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1A95" w14:textId="77777777" w:rsidR="00E81C1E" w:rsidRDefault="00E81C1E">
      <w:pPr>
        <w:spacing w:after="0" w:line="240" w:lineRule="auto"/>
      </w:pPr>
      <w:r>
        <w:separator/>
      </w:r>
    </w:p>
  </w:endnote>
  <w:endnote w:type="continuationSeparator" w:id="0">
    <w:p w14:paraId="7ADA4482" w14:textId="77777777" w:rsidR="00E81C1E" w:rsidRDefault="00E8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E8FB" w14:textId="4A9E6A6D" w:rsidR="00261F6E" w:rsidRDefault="005051DF">
    <w:pPr>
      <w:spacing w:after="0" w:line="240" w:lineRule="auto"/>
      <w:ind w:left="1464" w:right="680" w:hanging="518"/>
      <w:jc w:val="both"/>
    </w:pPr>
    <w:r>
      <w:t>Zespół Szkół Centrum Kształcenia Rolniczego im. Kazimierza Wielkiego w Kowalu ul. Kazimierza Wielkiego 9</w:t>
    </w:r>
    <w:r w:rsidR="001047D6">
      <w:t xml:space="preserve">  </w:t>
    </w:r>
    <w:r>
      <w:t xml:space="preserve">Kowal 87-820, woj. Kujawsko-pomorskie </w:t>
    </w:r>
  </w:p>
  <w:p w14:paraId="6563BFBC" w14:textId="0033D0A2" w:rsidR="00261F6E" w:rsidRPr="00432C30" w:rsidRDefault="005051DF">
    <w:pPr>
      <w:spacing w:after="0"/>
    </w:pPr>
    <w:r w:rsidRPr="00432C30">
      <w:t>Tel/fax 54 284 22 19</w:t>
    </w:r>
    <w:r w:rsidR="001047D6" w:rsidRPr="00432C30">
      <w:t xml:space="preserve">       </w:t>
    </w:r>
    <w:r w:rsidRPr="00432C30">
      <w:t xml:space="preserve"> e-mail: </w:t>
    </w:r>
    <w:r w:rsidRPr="00432C30">
      <w:rPr>
        <w:u w:val="single" w:color="000000"/>
      </w:rPr>
      <w:t>zskowal@zskowal.edu.pl</w:t>
    </w:r>
    <w:r w:rsidR="001047D6" w:rsidRPr="00432C30">
      <w:t xml:space="preserve">      </w:t>
    </w:r>
    <w:r w:rsidRPr="00432C30">
      <w:t xml:space="preserve">http://zskowal.edu.pl </w:t>
    </w:r>
  </w:p>
  <w:p w14:paraId="3EBF69A9" w14:textId="77777777" w:rsidR="00261F6E" w:rsidRPr="00432C30" w:rsidRDefault="005051DF">
    <w:pPr>
      <w:spacing w:after="0"/>
    </w:pPr>
    <w:r w:rsidRPr="00432C3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255726"/>
      <w:docPartObj>
        <w:docPartGallery w:val="Page Numbers (Bottom of Page)"/>
        <w:docPartUnique/>
      </w:docPartObj>
    </w:sdtPr>
    <w:sdtEndPr/>
    <w:sdtContent>
      <w:p w14:paraId="2E046859" w14:textId="5DBC4D1D" w:rsidR="00480045" w:rsidRDefault="004800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2C1CDC" w14:textId="1D82625E" w:rsidR="00261F6E" w:rsidRPr="001047D6" w:rsidRDefault="00261F6E" w:rsidP="00E8565F">
    <w:pPr>
      <w:pStyle w:val="Stopka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E7F0" w14:textId="418A8E72" w:rsidR="00261F6E" w:rsidRDefault="005051DF">
    <w:pPr>
      <w:spacing w:after="0" w:line="240" w:lineRule="auto"/>
      <w:ind w:left="1464" w:right="680" w:hanging="518"/>
      <w:jc w:val="both"/>
    </w:pPr>
    <w:r>
      <w:t>Zespół Szkół Centrum Kształcenia Rolniczego im. Kazimierza Wielkiego w Kowalu ul. Kazimierza Wielkiego 9</w:t>
    </w:r>
    <w:r w:rsidR="001047D6">
      <w:t xml:space="preserve">  </w:t>
    </w:r>
    <w:r>
      <w:t xml:space="preserve">Kowal 87-820, woj. Kujawsko-pomorskie </w:t>
    </w:r>
  </w:p>
  <w:p w14:paraId="7744CB62" w14:textId="71172168" w:rsidR="00261F6E" w:rsidRPr="00432C30" w:rsidRDefault="005051DF">
    <w:pPr>
      <w:spacing w:after="0"/>
    </w:pPr>
    <w:r w:rsidRPr="00432C30">
      <w:t>Tel/fax 54 284 22 19</w:t>
    </w:r>
    <w:r w:rsidR="001047D6" w:rsidRPr="00432C30">
      <w:t xml:space="preserve">       </w:t>
    </w:r>
    <w:r w:rsidRPr="00432C30">
      <w:t xml:space="preserve"> e-mail: </w:t>
    </w:r>
    <w:r w:rsidRPr="00432C30">
      <w:rPr>
        <w:u w:val="single" w:color="000000"/>
      </w:rPr>
      <w:t>zskowal@zskowal.edu.pl</w:t>
    </w:r>
    <w:r w:rsidR="001047D6" w:rsidRPr="00432C30">
      <w:t xml:space="preserve">      </w:t>
    </w:r>
    <w:r w:rsidRPr="00432C30">
      <w:t xml:space="preserve">http://zskowal.edu.pl </w:t>
    </w:r>
  </w:p>
  <w:p w14:paraId="253B6FB4" w14:textId="77777777" w:rsidR="00261F6E" w:rsidRPr="00432C30" w:rsidRDefault="005051DF">
    <w:pPr>
      <w:spacing w:after="0"/>
    </w:pPr>
    <w:r w:rsidRPr="00432C3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0BC8" w14:textId="77777777" w:rsidR="00E81C1E" w:rsidRDefault="00E81C1E">
      <w:pPr>
        <w:spacing w:after="0" w:line="240" w:lineRule="auto"/>
      </w:pPr>
      <w:r>
        <w:separator/>
      </w:r>
    </w:p>
  </w:footnote>
  <w:footnote w:type="continuationSeparator" w:id="0">
    <w:p w14:paraId="3B67A9E6" w14:textId="77777777" w:rsidR="00E81C1E" w:rsidRDefault="00E8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942D" w14:textId="3B5EE1A5" w:rsidR="00261F6E" w:rsidRDefault="005051DF">
    <w:pPr>
      <w:spacing w:after="0"/>
      <w:ind w:left="-1" w:right="9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08B821A" wp14:editId="530ACF40">
          <wp:simplePos x="0" y="0"/>
          <wp:positionH relativeFrom="page">
            <wp:posOffset>900430</wp:posOffset>
          </wp:positionH>
          <wp:positionV relativeFrom="page">
            <wp:posOffset>473760</wp:posOffset>
          </wp:positionV>
          <wp:extent cx="511175" cy="651332"/>
          <wp:effectExtent l="0" t="0" r="0" b="0"/>
          <wp:wrapSquare wrapText="bothSides"/>
          <wp:docPr id="5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" cy="6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0BD9FBE" wp14:editId="65A61F87">
          <wp:simplePos x="0" y="0"/>
          <wp:positionH relativeFrom="page">
            <wp:posOffset>3974338</wp:posOffset>
          </wp:positionH>
          <wp:positionV relativeFrom="page">
            <wp:posOffset>450215</wp:posOffset>
          </wp:positionV>
          <wp:extent cx="2626106" cy="675005"/>
          <wp:effectExtent l="0" t="0" r="0" b="0"/>
          <wp:wrapSquare wrapText="bothSides"/>
          <wp:docPr id="6" name="Picture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6106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  <w:r>
      <w:t>Zespół Szkół</w:t>
    </w:r>
    <w:r w:rsidR="001047D6">
      <w:t xml:space="preserve">                             </w:t>
    </w:r>
    <w:r>
      <w:t xml:space="preserve"> </w:t>
    </w:r>
  </w:p>
  <w:p w14:paraId="786B5F68" w14:textId="1192B91C" w:rsidR="00261F6E" w:rsidRDefault="005051DF">
    <w:pPr>
      <w:spacing w:after="0" w:line="239" w:lineRule="auto"/>
      <w:ind w:right="6235"/>
    </w:pPr>
    <w:r>
      <w:t>Centrum Kształcenia Rolniczego im. Kazimierza Wielkiego</w:t>
    </w:r>
    <w:r w:rsidR="001047D6">
      <w:t xml:space="preserve"> </w:t>
    </w:r>
    <w:r>
      <w:t xml:space="preserve">w Kowalu </w:t>
    </w:r>
  </w:p>
  <w:p w14:paraId="4A38098C" w14:textId="77777777" w:rsidR="00261F6E" w:rsidRDefault="005051DF">
    <w:pPr>
      <w:spacing w:after="0"/>
    </w:pPr>
    <w:r>
      <w:t xml:space="preserve">-------------------------------------------------------------------------------------------------------------------------------------- </w:t>
    </w:r>
  </w:p>
  <w:p w14:paraId="62D327EF" w14:textId="77777777" w:rsidR="00261F6E" w:rsidRDefault="005051DF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DBF2" w14:textId="63C6AD10" w:rsidR="00261F6E" w:rsidRPr="00E8565F" w:rsidRDefault="0094505A" w:rsidP="00E8565F">
    <w:pPr>
      <w:pStyle w:val="Nagwek"/>
    </w:pPr>
    <w:r>
      <w:rPr>
        <w:noProof/>
      </w:rPr>
      <w:drawing>
        <wp:anchor distT="0" distB="0" distL="0" distR="0" simplePos="0" relativeHeight="251664384" behindDoc="0" locked="0" layoutInCell="1" allowOverlap="1" wp14:anchorId="137D038C" wp14:editId="3403E48B">
          <wp:simplePos x="0" y="0"/>
          <wp:positionH relativeFrom="column">
            <wp:posOffset>-351155</wp:posOffset>
          </wp:positionH>
          <wp:positionV relativeFrom="paragraph">
            <wp:posOffset>-226060</wp:posOffset>
          </wp:positionV>
          <wp:extent cx="2410460" cy="761365"/>
          <wp:effectExtent l="0" t="0" r="8890" b="635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1DF" w:rsidRPr="00E8565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BD7D" w14:textId="7F85590B" w:rsidR="00261F6E" w:rsidRDefault="005051DF">
    <w:pPr>
      <w:spacing w:after="0"/>
      <w:ind w:left="-1" w:right="99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4ED1567" wp14:editId="765AF8A4">
          <wp:simplePos x="0" y="0"/>
          <wp:positionH relativeFrom="page">
            <wp:posOffset>900430</wp:posOffset>
          </wp:positionH>
          <wp:positionV relativeFrom="page">
            <wp:posOffset>473760</wp:posOffset>
          </wp:positionV>
          <wp:extent cx="511175" cy="651332"/>
          <wp:effectExtent l="0" t="0" r="0" b="0"/>
          <wp:wrapSquare wrapText="bothSides"/>
          <wp:docPr id="7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" cy="6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B019ED2" wp14:editId="28369FDA">
          <wp:simplePos x="0" y="0"/>
          <wp:positionH relativeFrom="page">
            <wp:posOffset>3974338</wp:posOffset>
          </wp:positionH>
          <wp:positionV relativeFrom="page">
            <wp:posOffset>450215</wp:posOffset>
          </wp:positionV>
          <wp:extent cx="2626106" cy="675005"/>
          <wp:effectExtent l="0" t="0" r="0" b="0"/>
          <wp:wrapSquare wrapText="bothSides"/>
          <wp:docPr id="8" name="Picture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6106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  <w:r>
      <w:t>Zespół Szkół</w:t>
    </w:r>
    <w:r w:rsidR="001047D6">
      <w:t xml:space="preserve">                             </w:t>
    </w:r>
    <w:r>
      <w:t xml:space="preserve"> </w:t>
    </w:r>
  </w:p>
  <w:p w14:paraId="27902886" w14:textId="16AED70D" w:rsidR="00261F6E" w:rsidRDefault="005051DF">
    <w:pPr>
      <w:spacing w:after="0" w:line="239" w:lineRule="auto"/>
      <w:ind w:right="6235"/>
    </w:pPr>
    <w:r>
      <w:t>Centrum Kształcenia Rolniczego im. Kazimierza Wielkiego</w:t>
    </w:r>
    <w:r w:rsidR="001047D6">
      <w:t xml:space="preserve"> </w:t>
    </w:r>
    <w:r>
      <w:t xml:space="preserve">w Kowalu </w:t>
    </w:r>
  </w:p>
  <w:p w14:paraId="606F546D" w14:textId="77777777" w:rsidR="00261F6E" w:rsidRDefault="005051DF">
    <w:pPr>
      <w:spacing w:after="0"/>
    </w:pPr>
    <w:r>
      <w:t xml:space="preserve">-------------------------------------------------------------------------------------------------------------------------------------- </w:t>
    </w:r>
  </w:p>
  <w:p w14:paraId="2A06B8D5" w14:textId="77777777" w:rsidR="00261F6E" w:rsidRDefault="005051DF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FFB"/>
    <w:multiLevelType w:val="hybridMultilevel"/>
    <w:tmpl w:val="8050FC6A"/>
    <w:lvl w:ilvl="0" w:tplc="0074A10A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78531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71D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CCA4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4FB10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2661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C0746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61A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1A8FE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35E0D"/>
    <w:multiLevelType w:val="hybridMultilevel"/>
    <w:tmpl w:val="EA0A3890"/>
    <w:lvl w:ilvl="0" w:tplc="7BC8429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9201E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ACBB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7ECB3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9A45C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BE660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F2A64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8078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10005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D16EA"/>
    <w:multiLevelType w:val="hybridMultilevel"/>
    <w:tmpl w:val="8C58A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24E86"/>
    <w:multiLevelType w:val="hybridMultilevel"/>
    <w:tmpl w:val="58E0EB3A"/>
    <w:lvl w:ilvl="0" w:tplc="D55232E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61BF6">
      <w:start w:val="1"/>
      <w:numFmt w:val="lowerLetter"/>
      <w:lvlText w:val="%2)"/>
      <w:lvlJc w:val="left"/>
      <w:pPr>
        <w:ind w:left="1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E289C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24E5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06F216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10B1B4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ADEAE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059D8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4F52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E234A"/>
    <w:multiLevelType w:val="hybridMultilevel"/>
    <w:tmpl w:val="EE1E96A0"/>
    <w:lvl w:ilvl="0" w:tplc="04150001">
      <w:start w:val="1"/>
      <w:numFmt w:val="bullet"/>
      <w:lvlText w:val=""/>
      <w:lvlJc w:val="left"/>
      <w:pPr>
        <w:ind w:left="772"/>
      </w:pPr>
      <w:rPr>
        <w:rFonts w:ascii="Symbol" w:hAnsi="Symbol" w:hint="default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803196"/>
    <w:multiLevelType w:val="hybridMultilevel"/>
    <w:tmpl w:val="0060BFEC"/>
    <w:lvl w:ilvl="0" w:tplc="4FB0A172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1A732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621D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A4E5C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6614A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186E3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2B134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46538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1C6F3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656FC9"/>
    <w:multiLevelType w:val="hybridMultilevel"/>
    <w:tmpl w:val="52B8C114"/>
    <w:lvl w:ilvl="0" w:tplc="FFFFFFFF">
      <w:start w:val="1"/>
      <w:numFmt w:val="decimal"/>
      <w:lvlText w:val="%1."/>
      <w:lvlJc w:val="left"/>
      <w:pPr>
        <w:ind w:left="772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F530B8"/>
    <w:multiLevelType w:val="hybridMultilevel"/>
    <w:tmpl w:val="5DC6DB82"/>
    <w:lvl w:ilvl="0" w:tplc="84D2D0E6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E0F88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2CE2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C3D00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8875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E3850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283CE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0B3B2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88C54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FF66E7"/>
    <w:multiLevelType w:val="hybridMultilevel"/>
    <w:tmpl w:val="F5CC431E"/>
    <w:lvl w:ilvl="0" w:tplc="3B160DB6">
      <w:start w:val="1"/>
      <w:numFmt w:val="decimal"/>
      <w:lvlText w:val="%1.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EAC2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0054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6426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8858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2797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168FE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E412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A87C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F0473F"/>
    <w:multiLevelType w:val="hybridMultilevel"/>
    <w:tmpl w:val="6F9A0776"/>
    <w:lvl w:ilvl="0" w:tplc="627EF5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59AD"/>
    <w:multiLevelType w:val="hybridMultilevel"/>
    <w:tmpl w:val="023AB64A"/>
    <w:lvl w:ilvl="0" w:tplc="D9147572">
      <w:start w:val="1"/>
      <w:numFmt w:val="lowerLetter"/>
      <w:lvlText w:val="%1)"/>
      <w:lvlJc w:val="left"/>
      <w:pPr>
        <w:ind w:left="1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844C2">
      <w:start w:val="1"/>
      <w:numFmt w:val="bullet"/>
      <w:lvlText w:val="-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AC9A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2C0C0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0A6A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CD27E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498A4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E5FE4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8B5F0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24FDF"/>
    <w:multiLevelType w:val="hybridMultilevel"/>
    <w:tmpl w:val="562AE4D6"/>
    <w:lvl w:ilvl="0" w:tplc="02CA38BC">
      <w:start w:val="5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ABFD2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AF28A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C5850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D29B5E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E0594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C4942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CFF7A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4BD88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883F7C"/>
    <w:multiLevelType w:val="hybridMultilevel"/>
    <w:tmpl w:val="8B187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7B4B"/>
    <w:multiLevelType w:val="hybridMultilevel"/>
    <w:tmpl w:val="89CE2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A03776"/>
    <w:multiLevelType w:val="hybridMultilevel"/>
    <w:tmpl w:val="7F3C8576"/>
    <w:lvl w:ilvl="0" w:tplc="FFFFFFFF">
      <w:start w:val="1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271" w:hanging="360"/>
      </w:pPr>
    </w:lvl>
    <w:lvl w:ilvl="2" w:tplc="FFFFFFFF">
      <w:start w:val="1"/>
      <w:numFmt w:val="lowerRoman"/>
      <w:lvlText w:val="%3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D71435"/>
    <w:multiLevelType w:val="hybridMultilevel"/>
    <w:tmpl w:val="F560F888"/>
    <w:lvl w:ilvl="0" w:tplc="0A8A9702">
      <w:start w:val="1"/>
      <w:numFmt w:val="bullet"/>
      <w:lvlText w:val="•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A0A34">
      <w:start w:val="1"/>
      <w:numFmt w:val="bullet"/>
      <w:lvlText w:val="o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20190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22056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E2A2B6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AAA846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EDE90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23916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CA9DA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D07648"/>
    <w:multiLevelType w:val="hybridMultilevel"/>
    <w:tmpl w:val="8F040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D77E1"/>
    <w:multiLevelType w:val="hybridMultilevel"/>
    <w:tmpl w:val="6E042240"/>
    <w:lvl w:ilvl="0" w:tplc="0415000F">
      <w:start w:val="1"/>
      <w:numFmt w:val="decimal"/>
      <w:lvlText w:val="%1.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8" w15:restartNumberingAfterBreak="0">
    <w:nsid w:val="4E7E0E5D"/>
    <w:multiLevelType w:val="hybridMultilevel"/>
    <w:tmpl w:val="65C0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E5FB6"/>
    <w:multiLevelType w:val="hybridMultilevel"/>
    <w:tmpl w:val="52B8C114"/>
    <w:lvl w:ilvl="0" w:tplc="FFFFFFFF">
      <w:start w:val="1"/>
      <w:numFmt w:val="decimal"/>
      <w:lvlText w:val="%1."/>
      <w:lvlJc w:val="left"/>
      <w:pPr>
        <w:ind w:left="772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B52B6"/>
    <w:multiLevelType w:val="hybridMultilevel"/>
    <w:tmpl w:val="46C2E0F8"/>
    <w:lvl w:ilvl="0" w:tplc="3A8A2EA0">
      <w:start w:val="1"/>
      <w:numFmt w:val="decimal"/>
      <w:lvlText w:val="%1."/>
      <w:lvlJc w:val="left"/>
      <w:pPr>
        <w:ind w:left="643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AFC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2D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E3A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2C1B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C1C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8C9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A59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C6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D41A8C"/>
    <w:multiLevelType w:val="hybridMultilevel"/>
    <w:tmpl w:val="DCDA530A"/>
    <w:lvl w:ilvl="0" w:tplc="0666B5C0">
      <w:start w:val="1"/>
      <w:numFmt w:val="decimal"/>
      <w:lvlText w:val="%1."/>
      <w:lvlJc w:val="left"/>
      <w:pPr>
        <w:ind w:left="628"/>
      </w:pPr>
      <w:rPr>
        <w:rFonts w:ascii="Arial" w:eastAsia="Calibri" w:hAnsi="Arial" w:cs="Arial" w:hint="default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222E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A137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8DA8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0EF4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AA2C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20BC4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E406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64687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062E5D"/>
    <w:multiLevelType w:val="hybridMultilevel"/>
    <w:tmpl w:val="CC20702A"/>
    <w:lvl w:ilvl="0" w:tplc="930463B2">
      <w:start w:val="1"/>
      <w:numFmt w:val="bullet"/>
      <w:lvlText w:val="-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6F57A">
      <w:start w:val="1"/>
      <w:numFmt w:val="bullet"/>
      <w:lvlText w:val="o"/>
      <w:lvlJc w:val="left"/>
      <w:pPr>
        <w:ind w:left="1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AAF7C">
      <w:start w:val="1"/>
      <w:numFmt w:val="bullet"/>
      <w:lvlText w:val="▪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0D46C">
      <w:start w:val="1"/>
      <w:numFmt w:val="bullet"/>
      <w:lvlText w:val="•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C4766">
      <w:start w:val="1"/>
      <w:numFmt w:val="bullet"/>
      <w:lvlText w:val="o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CDC30">
      <w:start w:val="1"/>
      <w:numFmt w:val="bullet"/>
      <w:lvlText w:val="▪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0B868">
      <w:start w:val="1"/>
      <w:numFmt w:val="bullet"/>
      <w:lvlText w:val="•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7F7C">
      <w:start w:val="1"/>
      <w:numFmt w:val="bullet"/>
      <w:lvlText w:val="o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05146">
      <w:start w:val="1"/>
      <w:numFmt w:val="bullet"/>
      <w:lvlText w:val="▪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7823FE"/>
    <w:multiLevelType w:val="hybridMultilevel"/>
    <w:tmpl w:val="52B8C114"/>
    <w:lvl w:ilvl="0" w:tplc="FFFFFFFF">
      <w:start w:val="1"/>
      <w:numFmt w:val="decimal"/>
      <w:lvlText w:val="%1."/>
      <w:lvlJc w:val="left"/>
      <w:pPr>
        <w:ind w:left="772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C212D2"/>
    <w:multiLevelType w:val="hybridMultilevel"/>
    <w:tmpl w:val="453ECD42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C3052"/>
    <w:multiLevelType w:val="hybridMultilevel"/>
    <w:tmpl w:val="D6A88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C71F08"/>
    <w:multiLevelType w:val="hybridMultilevel"/>
    <w:tmpl w:val="52B8C114"/>
    <w:lvl w:ilvl="0" w:tplc="FFFFFFFF">
      <w:start w:val="1"/>
      <w:numFmt w:val="decimal"/>
      <w:lvlText w:val="%1."/>
      <w:lvlJc w:val="left"/>
      <w:pPr>
        <w:ind w:left="772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2E10CC"/>
    <w:multiLevelType w:val="hybridMultilevel"/>
    <w:tmpl w:val="97B6B1B0"/>
    <w:lvl w:ilvl="0" w:tplc="1EEA6EC6">
      <w:start w:val="1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6CF8">
      <w:start w:val="1"/>
      <w:numFmt w:val="decimal"/>
      <w:lvlText w:val="%2.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2B04C">
      <w:start w:val="1"/>
      <w:numFmt w:val="lowerRoman"/>
      <w:lvlText w:val="%3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416A8">
      <w:start w:val="1"/>
      <w:numFmt w:val="decimal"/>
      <w:lvlText w:val="%4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07A2C">
      <w:start w:val="1"/>
      <w:numFmt w:val="lowerLetter"/>
      <w:lvlText w:val="%5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23176">
      <w:start w:val="1"/>
      <w:numFmt w:val="lowerRoman"/>
      <w:lvlText w:val="%6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899A6">
      <w:start w:val="1"/>
      <w:numFmt w:val="decimal"/>
      <w:lvlText w:val="%7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46ABE">
      <w:start w:val="1"/>
      <w:numFmt w:val="lowerLetter"/>
      <w:lvlText w:val="%8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21456">
      <w:start w:val="1"/>
      <w:numFmt w:val="lowerRoman"/>
      <w:lvlText w:val="%9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D906A9"/>
    <w:multiLevelType w:val="hybridMultilevel"/>
    <w:tmpl w:val="E898BE6A"/>
    <w:lvl w:ilvl="0" w:tplc="939EAFBA">
      <w:start w:val="1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8313E"/>
    <w:multiLevelType w:val="hybridMultilevel"/>
    <w:tmpl w:val="52B8C114"/>
    <w:lvl w:ilvl="0" w:tplc="FFFFFFFF">
      <w:start w:val="1"/>
      <w:numFmt w:val="decimal"/>
      <w:lvlText w:val="%1."/>
      <w:lvlJc w:val="left"/>
      <w:pPr>
        <w:ind w:left="772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227D1F"/>
    <w:multiLevelType w:val="hybridMultilevel"/>
    <w:tmpl w:val="52B8C114"/>
    <w:lvl w:ilvl="0" w:tplc="C7882D4A">
      <w:start w:val="1"/>
      <w:numFmt w:val="decimal"/>
      <w:lvlText w:val="%1."/>
      <w:lvlJc w:val="left"/>
      <w:pPr>
        <w:ind w:left="772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0C68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80DF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F36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6C76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EA1D3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14D2B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0D47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3C97B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9138561">
    <w:abstractNumId w:val="27"/>
  </w:num>
  <w:num w:numId="2" w16cid:durableId="370427032">
    <w:abstractNumId w:val="10"/>
  </w:num>
  <w:num w:numId="3" w16cid:durableId="2028602182">
    <w:abstractNumId w:val="22"/>
  </w:num>
  <w:num w:numId="4" w16cid:durableId="2087258601">
    <w:abstractNumId w:val="7"/>
  </w:num>
  <w:num w:numId="5" w16cid:durableId="312607332">
    <w:abstractNumId w:val="15"/>
  </w:num>
  <w:num w:numId="6" w16cid:durableId="880939847">
    <w:abstractNumId w:val="30"/>
  </w:num>
  <w:num w:numId="7" w16cid:durableId="2005009034">
    <w:abstractNumId w:val="11"/>
  </w:num>
  <w:num w:numId="8" w16cid:durableId="1300914950">
    <w:abstractNumId w:val="3"/>
  </w:num>
  <w:num w:numId="9" w16cid:durableId="1346713778">
    <w:abstractNumId w:val="20"/>
  </w:num>
  <w:num w:numId="10" w16cid:durableId="527446219">
    <w:abstractNumId w:val="1"/>
  </w:num>
  <w:num w:numId="11" w16cid:durableId="876628109">
    <w:abstractNumId w:val="5"/>
  </w:num>
  <w:num w:numId="12" w16cid:durableId="1170946816">
    <w:abstractNumId w:val="0"/>
  </w:num>
  <w:num w:numId="13" w16cid:durableId="539246244">
    <w:abstractNumId w:val="21"/>
  </w:num>
  <w:num w:numId="14" w16cid:durableId="1386297427">
    <w:abstractNumId w:val="8"/>
  </w:num>
  <w:num w:numId="15" w16cid:durableId="988098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6867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435058">
    <w:abstractNumId w:val="25"/>
  </w:num>
  <w:num w:numId="18" w16cid:durableId="584612693">
    <w:abstractNumId w:val="24"/>
  </w:num>
  <w:num w:numId="19" w16cid:durableId="1271281373">
    <w:abstractNumId w:val="9"/>
  </w:num>
  <w:num w:numId="20" w16cid:durableId="1683431476">
    <w:abstractNumId w:val="2"/>
  </w:num>
  <w:num w:numId="21" w16cid:durableId="1303733882">
    <w:abstractNumId w:val="18"/>
  </w:num>
  <w:num w:numId="22" w16cid:durableId="466359821">
    <w:abstractNumId w:val="28"/>
  </w:num>
  <w:num w:numId="23" w16cid:durableId="721977071">
    <w:abstractNumId w:val="26"/>
  </w:num>
  <w:num w:numId="24" w16cid:durableId="1719009580">
    <w:abstractNumId w:val="29"/>
  </w:num>
  <w:num w:numId="25" w16cid:durableId="1152453980">
    <w:abstractNumId w:val="6"/>
  </w:num>
  <w:num w:numId="26" w16cid:durableId="490944440">
    <w:abstractNumId w:val="19"/>
  </w:num>
  <w:num w:numId="27" w16cid:durableId="300159138">
    <w:abstractNumId w:val="23"/>
  </w:num>
  <w:num w:numId="28" w16cid:durableId="1450467806">
    <w:abstractNumId w:val="17"/>
  </w:num>
  <w:num w:numId="29" w16cid:durableId="471212071">
    <w:abstractNumId w:val="12"/>
  </w:num>
  <w:num w:numId="30" w16cid:durableId="203950692">
    <w:abstractNumId w:val="16"/>
  </w:num>
  <w:num w:numId="31" w16cid:durableId="404181476">
    <w:abstractNumId w:val="4"/>
  </w:num>
  <w:num w:numId="32" w16cid:durableId="444621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2830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7886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6E"/>
    <w:rsid w:val="000348D8"/>
    <w:rsid w:val="000437AB"/>
    <w:rsid w:val="00072ED8"/>
    <w:rsid w:val="000B4141"/>
    <w:rsid w:val="000B7E28"/>
    <w:rsid w:val="000F5C35"/>
    <w:rsid w:val="001047D6"/>
    <w:rsid w:val="001069A9"/>
    <w:rsid w:val="0017439F"/>
    <w:rsid w:val="00212FB2"/>
    <w:rsid w:val="0025628F"/>
    <w:rsid w:val="00261F6E"/>
    <w:rsid w:val="002D54BC"/>
    <w:rsid w:val="002E6486"/>
    <w:rsid w:val="002F03A4"/>
    <w:rsid w:val="00301ACA"/>
    <w:rsid w:val="00303F3F"/>
    <w:rsid w:val="00366E4E"/>
    <w:rsid w:val="00396E07"/>
    <w:rsid w:val="003A0ED5"/>
    <w:rsid w:val="003E694C"/>
    <w:rsid w:val="00425CB8"/>
    <w:rsid w:val="00432C30"/>
    <w:rsid w:val="00444124"/>
    <w:rsid w:val="0045420D"/>
    <w:rsid w:val="00480045"/>
    <w:rsid w:val="005051DF"/>
    <w:rsid w:val="00524AED"/>
    <w:rsid w:val="00535808"/>
    <w:rsid w:val="00597A8D"/>
    <w:rsid w:val="005A78C5"/>
    <w:rsid w:val="005C6ED4"/>
    <w:rsid w:val="00603930"/>
    <w:rsid w:val="00640AA5"/>
    <w:rsid w:val="00653AE3"/>
    <w:rsid w:val="006767C8"/>
    <w:rsid w:val="00686212"/>
    <w:rsid w:val="006A51C2"/>
    <w:rsid w:val="006C157B"/>
    <w:rsid w:val="006F3173"/>
    <w:rsid w:val="00707113"/>
    <w:rsid w:val="0071282A"/>
    <w:rsid w:val="00721BB0"/>
    <w:rsid w:val="00773C13"/>
    <w:rsid w:val="007A3BEB"/>
    <w:rsid w:val="007A61C2"/>
    <w:rsid w:val="007B5ECC"/>
    <w:rsid w:val="00825A39"/>
    <w:rsid w:val="00826613"/>
    <w:rsid w:val="008465BD"/>
    <w:rsid w:val="00850EDC"/>
    <w:rsid w:val="0085730B"/>
    <w:rsid w:val="0087223C"/>
    <w:rsid w:val="008759F1"/>
    <w:rsid w:val="008961AA"/>
    <w:rsid w:val="00907F31"/>
    <w:rsid w:val="00921E0D"/>
    <w:rsid w:val="00924066"/>
    <w:rsid w:val="0094505A"/>
    <w:rsid w:val="00970BC3"/>
    <w:rsid w:val="00971F62"/>
    <w:rsid w:val="009A6875"/>
    <w:rsid w:val="009B3317"/>
    <w:rsid w:val="009C094D"/>
    <w:rsid w:val="009D2F8D"/>
    <w:rsid w:val="00A32F29"/>
    <w:rsid w:val="00A36E33"/>
    <w:rsid w:val="00A9230E"/>
    <w:rsid w:val="00AD3982"/>
    <w:rsid w:val="00AE0F42"/>
    <w:rsid w:val="00AE708F"/>
    <w:rsid w:val="00B20553"/>
    <w:rsid w:val="00B27D5B"/>
    <w:rsid w:val="00B32A43"/>
    <w:rsid w:val="00B63D4C"/>
    <w:rsid w:val="00B856A0"/>
    <w:rsid w:val="00B9431F"/>
    <w:rsid w:val="00BB401A"/>
    <w:rsid w:val="00BC3A97"/>
    <w:rsid w:val="00BD22EC"/>
    <w:rsid w:val="00BD7E89"/>
    <w:rsid w:val="00C3705B"/>
    <w:rsid w:val="00C42BE9"/>
    <w:rsid w:val="00C671CE"/>
    <w:rsid w:val="00CC3462"/>
    <w:rsid w:val="00D21E9B"/>
    <w:rsid w:val="00D40C6D"/>
    <w:rsid w:val="00D95B9C"/>
    <w:rsid w:val="00DA7089"/>
    <w:rsid w:val="00DF0283"/>
    <w:rsid w:val="00DF2F0E"/>
    <w:rsid w:val="00E22512"/>
    <w:rsid w:val="00E74CCB"/>
    <w:rsid w:val="00E81C1E"/>
    <w:rsid w:val="00E8565F"/>
    <w:rsid w:val="00EA4C90"/>
    <w:rsid w:val="00EB30EE"/>
    <w:rsid w:val="00EE496C"/>
    <w:rsid w:val="00F012CF"/>
    <w:rsid w:val="00F21C8B"/>
    <w:rsid w:val="00F328CC"/>
    <w:rsid w:val="00F477E0"/>
    <w:rsid w:val="00F54127"/>
    <w:rsid w:val="00F87CA1"/>
    <w:rsid w:val="00FB2E43"/>
    <w:rsid w:val="00FB3DB8"/>
    <w:rsid w:val="00FC5B16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C7736"/>
  <w15:docId w15:val="{8AFF2EAC-E1B6-46F2-A96C-49FFD3F4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E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8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5F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2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2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28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2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28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A0E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0E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4066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70711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82A"/>
    <w:rPr>
      <w:rFonts w:ascii="Segoe UI" w:eastAsia="Calibri" w:hAnsi="Segoe UI" w:cs="Segoe UI"/>
      <w:color w:val="000000"/>
      <w:sz w:val="18"/>
      <w:szCs w:val="18"/>
    </w:rPr>
  </w:style>
  <w:style w:type="character" w:customStyle="1" w:styleId="lrzxr">
    <w:name w:val="lrzxr"/>
    <w:basedOn w:val="Domylnaczcionkaakapitu"/>
    <w:rsid w:val="009A6875"/>
  </w:style>
  <w:style w:type="character" w:styleId="Nierozpoznanawzmianka">
    <w:name w:val="Unresolved Mention"/>
    <w:basedOn w:val="Domylnaczcionkaakapitu"/>
    <w:uiPriority w:val="99"/>
    <w:semiHidden/>
    <w:unhideWhenUsed/>
    <w:rsid w:val="000F5C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9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E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2F03A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kpo-bcu-wnioskowanie" TargetMode="External"/><Relationship Id="rId13" Type="http://schemas.openxmlformats.org/officeDocument/2006/relationships/hyperlink" Target="mailto:iod@powiat-gniezno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gdalena.bartkowska@powiat-gniezno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zyna.wojtkowiak@powiat-gniezno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yrektor@ckziu.gniezno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yrektor@ckp.gniezno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D63F-DC35-41CC-9DF5-1233D94C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2745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cp:lastModifiedBy>Katarzyna Wojtkowiak</cp:lastModifiedBy>
  <cp:revision>9</cp:revision>
  <dcterms:created xsi:type="dcterms:W3CDTF">2022-11-09T06:27:00Z</dcterms:created>
  <dcterms:modified xsi:type="dcterms:W3CDTF">2022-11-09T12:44:00Z</dcterms:modified>
</cp:coreProperties>
</file>